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6E" w:rsidRPr="00103FAE" w:rsidRDefault="00F86BAC" w:rsidP="00103FA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103FA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PROGRAM TAHUNAN</w:t>
      </w:r>
      <w:r w:rsidR="00FE3588" w:rsidRPr="00103FA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</w:t>
      </w:r>
      <w:proofErr w:type="gramStart"/>
      <w:r w:rsidR="00FE3588" w:rsidRPr="00103FA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PROTA</w:t>
      </w:r>
      <w:proofErr w:type="gramEnd"/>
      <w:r w:rsidR="00FE3588" w:rsidRPr="00103FA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9329E4" w:rsidRPr="00103FAE" w:rsidRDefault="009329E4" w:rsidP="00103FA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103FA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3723B0" w:rsidRPr="00103FA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SEJARAH</w:t>
      </w:r>
    </w:p>
    <w:p w:rsidR="007F436E" w:rsidRPr="00103FAE" w:rsidRDefault="007F436E" w:rsidP="00103FA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FE3588" w:rsidRPr="00103FAE" w:rsidRDefault="00FE3588" w:rsidP="00103FAE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103FAE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Satuan Pendidikan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: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SMA</w:t>
      </w:r>
      <w:r w:rsidRPr="00103FAE">
        <w:rPr>
          <w:rFonts w:ascii="Times New Roman" w:hAnsi="Times New Roman"/>
          <w:b/>
          <w:caps/>
          <w:color w:val="000000" w:themeColor="text1"/>
          <w:sz w:val="24"/>
        </w:rPr>
        <w:t xml:space="preserve">/MA </w:t>
      </w:r>
      <w:r w:rsidRPr="00103FAE">
        <w:rPr>
          <w:rFonts w:ascii="Times New Roman" w:hAnsi="Times New Roman"/>
          <w:caps/>
          <w:color w:val="000000" w:themeColor="text1"/>
          <w:sz w:val="24"/>
        </w:rPr>
        <w:t>…………………….....................</w:t>
      </w:r>
    </w:p>
    <w:p w:rsidR="00FE3588" w:rsidRPr="00103FAE" w:rsidRDefault="00FE3588" w:rsidP="00103FAE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fi-FI"/>
        </w:rPr>
      </w:pPr>
      <w:r w:rsidRPr="00103FAE">
        <w:rPr>
          <w:rFonts w:ascii="Times New Roman" w:hAnsi="Times New Roman"/>
          <w:b/>
          <w:caps/>
          <w:color w:val="000000" w:themeColor="text1"/>
          <w:sz w:val="24"/>
          <w:lang w:val="fi-FI"/>
        </w:rPr>
        <w:t xml:space="preserve">Mata Pelajaran 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  <w:t>: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="003723B0" w:rsidRPr="00103FA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SEJARAH</w:t>
      </w:r>
    </w:p>
    <w:p w:rsidR="00FE3588" w:rsidRPr="00103FAE" w:rsidRDefault="00FE3588" w:rsidP="00103FAE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id-ID"/>
        </w:rPr>
      </w:pP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Kelas / 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en-ID"/>
        </w:rPr>
        <w:t>Fase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>: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X</w:t>
      </w:r>
      <w:r w:rsidR="00E81F4E" w:rsidRPr="00103FAE">
        <w:rPr>
          <w:rFonts w:ascii="Times New Roman" w:hAnsi="Times New Roman"/>
          <w:b/>
          <w:caps/>
          <w:color w:val="000000" w:themeColor="text1"/>
          <w:sz w:val="24"/>
        </w:rPr>
        <w:t>I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(</w:t>
      </w:r>
      <w:r w:rsidR="00E81F4E" w:rsidRPr="00103FAE">
        <w:rPr>
          <w:rFonts w:ascii="Times New Roman" w:hAnsi="Times New Roman"/>
          <w:b/>
          <w:caps/>
          <w:color w:val="000000" w:themeColor="text1"/>
          <w:sz w:val="24"/>
        </w:rPr>
        <w:t>Sebelas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)</w:t>
      </w:r>
      <w:r w:rsidR="00E81F4E"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F</w:t>
      </w:r>
    </w:p>
    <w:p w:rsidR="00FE3588" w:rsidRPr="00103FAE" w:rsidRDefault="00FE3588" w:rsidP="00103FAE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Tahun Penyusunan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: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 xml:space="preserve">20 </w:t>
      </w:r>
      <w:r w:rsidRPr="00103FAE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  <w:r w:rsidRPr="00103FAE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20 </w:t>
      </w:r>
      <w:r w:rsidRPr="00103FAE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</w:p>
    <w:p w:rsidR="00DB44BD" w:rsidRPr="00103FAE" w:rsidRDefault="00DB44BD" w:rsidP="00103FAE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7F436E" w:rsidRPr="00103FAE" w:rsidRDefault="007F436E" w:rsidP="00103FAE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03FAE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3723B0" w:rsidRPr="00103FA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SEJARAH</w:t>
      </w:r>
      <w:r w:rsidR="003723B0" w:rsidRPr="00103FA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Pr="00103FAE">
        <w:rPr>
          <w:rFonts w:ascii="Times New Roman" w:hAnsi="Times New Roman"/>
          <w:b/>
          <w:color w:val="000000" w:themeColor="text1"/>
          <w:sz w:val="24"/>
          <w:szCs w:val="28"/>
        </w:rPr>
        <w:t>FASE F</w:t>
      </w:r>
    </w:p>
    <w:p w:rsidR="003723B0" w:rsidRPr="00103FAE" w:rsidRDefault="003723B0" w:rsidP="00103FAE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konsep-konsep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dasar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untuk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mengkaji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peristiwa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lintasan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lokal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nasional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global.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literasi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diskusi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penelitian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berbasis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proyek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kolaboratif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peristiwa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terjadi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dunia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meliputi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Kolonialisme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Perlawanan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Bangsa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Pergerakan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Kebangsaan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Pendudukan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Jepang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Proklamasi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Kemerdekaan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Perjuangan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Mempertahankan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Kemerdekaan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Pemerintahan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Demokrasi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Liberal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Demokrasi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Terpimpin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Pemerintahan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Orde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Baru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Pemerintahan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Reformasi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Revolusi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Besar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Dunia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Perang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Dunia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I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II,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Perang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Dingin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Peristiwa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Kontemporer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Dunia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sampai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abad-21.</w:t>
      </w:r>
    </w:p>
    <w:p w:rsidR="003723B0" w:rsidRPr="00103FAE" w:rsidRDefault="003723B0" w:rsidP="00103FAE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menggunakan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sumber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primer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sekunder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untuk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melakukan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penelitian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nasional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lokal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berkaitan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nasional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diakronis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sinkronis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kemudian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mengomunikasikannya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bentuk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lisan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tulisan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media lain. </w:t>
      </w:r>
      <w:proofErr w:type="spellStart"/>
      <w:proofErr w:type="gram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Selain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itu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mereka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juga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menggunakan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keterampilan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untuk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menganalisis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mengevaluasi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peristiwa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memaknai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nilai-nilai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terkandung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dalamnya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</w:p>
    <w:p w:rsidR="003723B0" w:rsidRPr="00103FAE" w:rsidRDefault="003723B0" w:rsidP="00103FAE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menggunakan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sumber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sekunder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sumber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primer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untuk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melakukan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penelitian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nasional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dunia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tematis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sinkronis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diakronis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kemudian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mengomunikasikannya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bentuk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lisan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tulisan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media  lain.  </w:t>
      </w:r>
      <w:proofErr w:type="spellStart"/>
      <w:proofErr w:type="gram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Selain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itu</w:t>
      </w:r>
      <w:proofErr w:type="spellEnd"/>
      <w:proofErr w:type="gram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mereka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juga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menggunakan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keterampilan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untuk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menganalisis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peristiwa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dari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perspektif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mengaktualisasikan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minat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bakatnya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bidang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sejarah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studi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lanjutan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kegiatan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kesejarahan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luar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sekolah</w:t>
      </w:r>
      <w:proofErr w:type="spellEnd"/>
      <w:r w:rsidRPr="00103FAE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</w:p>
    <w:tbl>
      <w:tblPr>
        <w:tblW w:w="9072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804"/>
      </w:tblGrid>
      <w:tr w:rsidR="00103FAE" w:rsidRPr="00103FAE" w:rsidTr="003723B0">
        <w:tc>
          <w:tcPr>
            <w:tcW w:w="907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Sejarah</w:t>
            </w:r>
            <w:proofErr w:type="spellEnd"/>
          </w:p>
        </w:tc>
      </w:tr>
      <w:tr w:rsidR="00103FAE" w:rsidRPr="00103FAE" w:rsidTr="003723B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(Historical Conceptual Skills)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mengkaji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kiprah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orang-orang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menggerakan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berkontribusi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pembentukan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identitas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keberlanjutan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pengulangan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diakronis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kronologi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mendeskripsikan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  <w:p w:rsidR="003723B0" w:rsidRPr="00103FAE" w:rsidRDefault="003723B0" w:rsidP="00103FAE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untu</w:t>
            </w:r>
            <w:bookmarkStart w:id="0" w:name="_GoBack"/>
            <w:bookmarkEnd w:id="0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aktual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kiprah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orang-orang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membawa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bagi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manusia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keterkaitan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membandingkan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aktual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sinkronis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03FAE" w:rsidRPr="00103FAE" w:rsidTr="003723B0">
        <w:tc>
          <w:tcPr>
            <w:tcW w:w="907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lastRenderedPageBreak/>
              <w:t>Elemen</w:t>
            </w:r>
            <w:proofErr w:type="spellEnd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103FA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Sejarah</w:t>
            </w:r>
            <w:proofErr w:type="spellEnd"/>
          </w:p>
        </w:tc>
      </w:tr>
      <w:tr w:rsidR="00103FAE" w:rsidRPr="00103FAE" w:rsidTr="003723B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(Historical Thinking Skills)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:</w:t>
            </w:r>
          </w:p>
          <w:p w:rsidR="003723B0" w:rsidRPr="00103FAE" w:rsidRDefault="003723B0" w:rsidP="00103FAE">
            <w:pPr>
              <w:spacing w:before="60" w:after="60" w:line="240" w:lineRule="auto"/>
              <w:ind w:left="406" w:right="141" w:hanging="304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1.</w:t>
            </w:r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Penjelasan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diakronis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kronologi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menitikberatkan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sinkronis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menitikberatkan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struktur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penjelasan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kausalitas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sehari-hari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menempatkan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konteks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zamannya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  <w:p w:rsidR="003723B0" w:rsidRPr="00103FAE" w:rsidRDefault="003723B0" w:rsidP="00103FAE">
            <w:pPr>
              <w:spacing w:before="60" w:after="60" w:line="240" w:lineRule="auto"/>
              <w:ind w:left="406" w:right="141" w:hanging="304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2.</w:t>
            </w:r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Penjelasan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perspektif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lalu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depan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penjelasan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keberlanjutan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keberulangan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memaknai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nilai-nilai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hikmah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  <w:p w:rsidR="003723B0" w:rsidRPr="00103FAE" w:rsidRDefault="003723B0" w:rsidP="00103FAE">
            <w:pPr>
              <w:spacing w:before="60" w:after="60" w:line="240" w:lineRule="auto"/>
              <w:ind w:left="406" w:right="141" w:hanging="304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3.</w:t>
            </w:r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Penjelasan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lingkup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global;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bahkan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global.</w:t>
            </w:r>
          </w:p>
        </w:tc>
      </w:tr>
      <w:tr w:rsidR="00103FAE" w:rsidRPr="00103FAE" w:rsidTr="003723B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Kesadaran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(Historical Consciousness)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fakta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melihat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keterkaitan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lalu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depan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realitas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memaknai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nilai-nilai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terkandung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minat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memperdalam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melanjutkan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kepedulian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mengunjungi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menjaga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benda-benda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situs-situs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peninggalan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berpartisipasi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aktif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kesejarahan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03FAE" w:rsidRPr="00103FAE" w:rsidTr="003723B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(Historical Research)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langkah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langkah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heuristik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kritik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seleksi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verifikasi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sintesa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interpretasi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penulisan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historiografi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tokoh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tokoh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tematis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maritim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agraris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IPTEK,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kesehatan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mitigasi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lain- lain)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langkah-langkah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heuristik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kritik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seleksi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verifikasi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sintesa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interpretasi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penulisan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historiografi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tokoh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tokoh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723B0" w:rsidRPr="00103FAE" w:rsidTr="003723B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 xml:space="preserve">(Historical </w:t>
            </w:r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lastRenderedPageBreak/>
              <w:t>Practice Skills)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diharapkan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internet;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menuturkan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mengolah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digital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digital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aplikasi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rekaman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film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dokumenter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foto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maket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vlog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timeline, story board</w:t>
            </w:r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infografis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videografis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komik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poster,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lain-lain.</w:t>
            </w:r>
          </w:p>
          <w:p w:rsidR="003723B0" w:rsidRPr="00103FAE" w:rsidRDefault="003723B0" w:rsidP="00103FAE">
            <w:pPr>
              <w:spacing w:before="60" w:after="60" w:line="240" w:lineRule="auto"/>
              <w:ind w:left="57" w:right="57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XII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diharapkan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dokumen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wawancara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menceritakan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tematis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mengolah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digital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digital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aplikasi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rekaman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suara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film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dokumenter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foto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maket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vlog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03FA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timeline, story board</w:t>
            </w:r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infografis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videografis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komik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poster, </w:t>
            </w:r>
            <w:proofErr w:type="spellStart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lain-lain.</w:t>
            </w:r>
          </w:p>
        </w:tc>
      </w:tr>
    </w:tbl>
    <w:p w:rsidR="003723B0" w:rsidRPr="00103FAE" w:rsidRDefault="003723B0" w:rsidP="00103FAE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88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8"/>
        <w:gridCol w:w="2834"/>
        <w:gridCol w:w="1134"/>
      </w:tblGrid>
      <w:tr w:rsidR="00103FAE" w:rsidRPr="00103FAE" w:rsidTr="00103FAE">
        <w:trPr>
          <w:trHeight w:val="240"/>
        </w:trPr>
        <w:tc>
          <w:tcPr>
            <w:tcW w:w="312" w:type="pct"/>
            <w:shd w:val="clear" w:color="auto" w:fill="auto"/>
            <w:vAlign w:val="center"/>
          </w:tcPr>
          <w:p w:rsidR="008E31C0" w:rsidRPr="00103FAE" w:rsidRDefault="008E31C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No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8E31C0" w:rsidRPr="00103FAE" w:rsidRDefault="008E31C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Tujuan Pembelajaran</w:t>
            </w:r>
            <w:r w:rsidRPr="00103FAE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  <w:t xml:space="preserve"> (TP)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8E31C0" w:rsidRPr="00103FAE" w:rsidRDefault="008E31C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Materi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1C0" w:rsidRPr="00103FAE" w:rsidRDefault="008E31C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</w:tr>
      <w:tr w:rsidR="00103FAE" w:rsidRPr="00103FAE" w:rsidTr="00103FAE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34BB" w:rsidRPr="00103FAE" w:rsidRDefault="00FD34BB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color w:val="000000" w:themeColor="text1"/>
                <w:sz w:val="24"/>
              </w:rPr>
              <w:t>SEMESTER 1</w:t>
            </w:r>
          </w:p>
        </w:tc>
      </w:tr>
      <w:tr w:rsidR="00103FAE" w:rsidRPr="00103FAE" w:rsidTr="00103FAE">
        <w:trPr>
          <w:trHeight w:val="240"/>
        </w:trPr>
        <w:tc>
          <w:tcPr>
            <w:tcW w:w="312" w:type="pct"/>
            <w:shd w:val="clear" w:color="auto" w:fill="auto"/>
          </w:tcPr>
          <w:p w:rsidR="00B52DEC" w:rsidRPr="00103FAE" w:rsidRDefault="00B52DEC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501" w:type="pct"/>
            <w:shd w:val="clear" w:color="auto" w:fill="auto"/>
          </w:tcPr>
          <w:p w:rsidR="00B52DEC" w:rsidRPr="00103FAE" w:rsidRDefault="00B52DEC" w:rsidP="00103FAE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keterkaitan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global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lewat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jalur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rempah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situasi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regional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Indonesia.</w:t>
            </w:r>
          </w:p>
          <w:p w:rsidR="00B52DEC" w:rsidRPr="00103FAE" w:rsidRDefault="00B52DEC" w:rsidP="00103FAE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11.1.2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kolonialisme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perlawanan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asing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52DEC" w:rsidRPr="00103FAE" w:rsidRDefault="00B52DEC" w:rsidP="00103FAE">
            <w:pPr>
              <w:spacing w:before="60" w:after="60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11.1.3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penjajahan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Belanda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mengomunikasikannya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tekstual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visual,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B52DEC" w:rsidRPr="00103FAE" w:rsidRDefault="00B52DEC" w:rsidP="00103FAE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KOLONIALISME DAN PERLAWANAN BANGSA INDONESIA</w:t>
            </w:r>
          </w:p>
        </w:tc>
        <w:tc>
          <w:tcPr>
            <w:tcW w:w="625" w:type="pct"/>
            <w:shd w:val="clear" w:color="auto" w:fill="auto"/>
          </w:tcPr>
          <w:p w:rsidR="00B52DEC" w:rsidRPr="00103FAE" w:rsidRDefault="00B52DEC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</w:rPr>
              <w:t>12 JP</w:t>
            </w:r>
          </w:p>
        </w:tc>
      </w:tr>
      <w:tr w:rsidR="00103FAE" w:rsidRPr="00103FAE" w:rsidTr="00103FAE">
        <w:trPr>
          <w:trHeight w:val="240"/>
        </w:trPr>
        <w:tc>
          <w:tcPr>
            <w:tcW w:w="312" w:type="pct"/>
            <w:shd w:val="clear" w:color="auto" w:fill="auto"/>
          </w:tcPr>
          <w:p w:rsidR="00B52DEC" w:rsidRPr="00103FAE" w:rsidRDefault="00B52DEC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501" w:type="pct"/>
            <w:shd w:val="clear" w:color="auto" w:fill="auto"/>
          </w:tcPr>
          <w:p w:rsidR="00B52DEC" w:rsidRPr="00103FAE" w:rsidRDefault="00B52DEC" w:rsidP="00103FAE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interkoneksi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kebangkitan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bangsabangsa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Asia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pergerakan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Indonesia.</w:t>
            </w:r>
          </w:p>
          <w:p w:rsidR="00B52DEC" w:rsidRPr="00103FAE" w:rsidRDefault="00B52DEC" w:rsidP="00103FAE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11.2.2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nasionalisme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sejak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awal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abad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ke-20.</w:t>
            </w:r>
          </w:p>
          <w:p w:rsidR="00B52DEC" w:rsidRPr="00103FAE" w:rsidRDefault="00B52DEC" w:rsidP="00103FAE">
            <w:pPr>
              <w:spacing w:before="60" w:after="60"/>
              <w:ind w:left="711" w:hanging="711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11.2.3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kolonialisme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Belanda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krisis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global (</w:t>
            </w:r>
            <w:r w:rsidRPr="00103FA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The Great Depression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wabah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penyakit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berakhirnya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kolonialisme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Belanda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B52DEC" w:rsidRPr="00103FAE" w:rsidRDefault="00B52DEC" w:rsidP="00103FAE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PERGERAKAN KEBANGSAAN INDONESIA</w:t>
            </w:r>
          </w:p>
        </w:tc>
        <w:tc>
          <w:tcPr>
            <w:tcW w:w="625" w:type="pct"/>
            <w:shd w:val="clear" w:color="auto" w:fill="auto"/>
          </w:tcPr>
          <w:p w:rsidR="00B52DEC" w:rsidRPr="00103FAE" w:rsidRDefault="00B52DEC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</w:rPr>
              <w:t>12 JP</w:t>
            </w:r>
          </w:p>
        </w:tc>
      </w:tr>
      <w:tr w:rsidR="00103FAE" w:rsidRPr="00103FAE" w:rsidTr="00103FAE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723B0" w:rsidRPr="00103FAE" w:rsidRDefault="003723B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SEMESTER 2</w:t>
            </w:r>
          </w:p>
        </w:tc>
      </w:tr>
      <w:tr w:rsidR="00103FAE" w:rsidRPr="00103FAE" w:rsidTr="00103FAE">
        <w:trPr>
          <w:trHeight w:val="240"/>
        </w:trPr>
        <w:tc>
          <w:tcPr>
            <w:tcW w:w="312" w:type="pct"/>
            <w:shd w:val="clear" w:color="auto" w:fill="auto"/>
          </w:tcPr>
          <w:p w:rsidR="00B52DEC" w:rsidRPr="00103FAE" w:rsidRDefault="00B52DEC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501" w:type="pct"/>
            <w:shd w:val="clear" w:color="auto" w:fill="auto"/>
          </w:tcPr>
          <w:p w:rsidR="00B52DEC" w:rsidRPr="00103FAE" w:rsidRDefault="00B52DEC" w:rsidP="00103FAE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keterkaitan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Pasifik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jatuhnya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Hindia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Belanda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tangan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Jepang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52DEC" w:rsidRPr="00103FAE" w:rsidRDefault="00B52DEC" w:rsidP="00103FAE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11.3.2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penjajahan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Jepang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trasformasi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wilayah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berbeda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52DEC" w:rsidRPr="00103FAE" w:rsidRDefault="00B52DEC" w:rsidP="00103FAE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11.3.3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penjajahan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Jepang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mengomunikasikannya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tekstual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visual,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52DEC" w:rsidRPr="00103FAE" w:rsidRDefault="00B52DEC" w:rsidP="00103FAE">
            <w:pPr>
              <w:spacing w:before="60" w:after="60"/>
              <w:ind w:left="711" w:hanging="711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11.3.4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menghadapi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penjajahan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Jepang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mengomunikasikannya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tertulis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B52DEC" w:rsidRPr="00103FAE" w:rsidRDefault="00B52DEC" w:rsidP="00103FAE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 BAWAH TIRANI JEPANG</w:t>
            </w:r>
          </w:p>
        </w:tc>
        <w:tc>
          <w:tcPr>
            <w:tcW w:w="625" w:type="pct"/>
            <w:shd w:val="clear" w:color="auto" w:fill="auto"/>
          </w:tcPr>
          <w:p w:rsidR="00B52DEC" w:rsidRPr="00103FAE" w:rsidRDefault="00B52DEC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</w:rPr>
              <w:t>12 JP</w:t>
            </w:r>
          </w:p>
        </w:tc>
      </w:tr>
      <w:tr w:rsidR="00103FAE" w:rsidRPr="00103FAE" w:rsidTr="00103FAE">
        <w:trPr>
          <w:trHeight w:val="240"/>
        </w:trPr>
        <w:tc>
          <w:tcPr>
            <w:tcW w:w="312" w:type="pct"/>
            <w:shd w:val="clear" w:color="auto" w:fill="auto"/>
          </w:tcPr>
          <w:p w:rsidR="00B52DEC" w:rsidRPr="00103FAE" w:rsidRDefault="00B52DEC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501" w:type="pct"/>
            <w:shd w:val="clear" w:color="auto" w:fill="auto"/>
          </w:tcPr>
          <w:p w:rsidR="00B52DEC" w:rsidRPr="00103FAE" w:rsidRDefault="00B52DEC" w:rsidP="00103FAE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11.4.1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global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berakhirnya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keterkaitannya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persiapan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kemerdekaan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Indonesia.</w:t>
            </w:r>
          </w:p>
          <w:p w:rsidR="00B52DEC" w:rsidRPr="00103FAE" w:rsidRDefault="00B52DEC" w:rsidP="00103FAE">
            <w:pPr>
              <w:spacing w:before="60" w:after="60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11.4.2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pemuda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mendorong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proklamasi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kemerdekaan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Indonesia.</w:t>
            </w:r>
          </w:p>
          <w:p w:rsidR="00B52DEC" w:rsidRPr="00103FAE" w:rsidRDefault="00B52DEC" w:rsidP="00103FAE">
            <w:pPr>
              <w:spacing w:before="60" w:after="60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11.4.3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sambutan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proklamasi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kemerdekaan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nasional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internasional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melaporkannya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tekstual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visual,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modalitas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103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B52DEC" w:rsidRPr="00103FAE" w:rsidRDefault="00B52DEC" w:rsidP="00103FAE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PROKLAMASI KEMERDEKAAN</w:t>
            </w:r>
          </w:p>
        </w:tc>
        <w:tc>
          <w:tcPr>
            <w:tcW w:w="625" w:type="pct"/>
            <w:shd w:val="clear" w:color="auto" w:fill="auto"/>
          </w:tcPr>
          <w:p w:rsidR="00B52DEC" w:rsidRPr="00103FAE" w:rsidRDefault="00B52DEC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</w:rPr>
              <w:t>12 JP</w:t>
            </w:r>
          </w:p>
        </w:tc>
      </w:tr>
      <w:tr w:rsidR="00103FAE" w:rsidRPr="00103FAE" w:rsidTr="00103FAE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3723B0" w:rsidRPr="00103FAE" w:rsidRDefault="003723B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103FAE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</w:rPr>
              <w:t xml:space="preserve">Cadangan </w:t>
            </w:r>
            <w:r w:rsidRPr="00103FAE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723B0" w:rsidRPr="00103FAE" w:rsidRDefault="003723B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color w:val="000000" w:themeColor="text1"/>
                <w:sz w:val="24"/>
              </w:rPr>
              <w:t>0 JP</w:t>
            </w:r>
          </w:p>
        </w:tc>
      </w:tr>
      <w:tr w:rsidR="00103FAE" w:rsidRPr="00103FAE" w:rsidTr="00103FAE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3723B0" w:rsidRPr="00103FAE" w:rsidRDefault="003723B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103FAE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723B0" w:rsidRPr="00103FAE" w:rsidRDefault="003723B0" w:rsidP="00103FA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JP</w:t>
            </w:r>
          </w:p>
        </w:tc>
      </w:tr>
    </w:tbl>
    <w:p w:rsidR="008E31C0" w:rsidRPr="00103FAE" w:rsidRDefault="008E31C0" w:rsidP="00103FA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E78AF" w:rsidRPr="00103FAE" w:rsidRDefault="00AE78AF" w:rsidP="00103FA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103FAE" w:rsidTr="002542B3">
        <w:trPr>
          <w:trHeight w:val="564"/>
          <w:jc w:val="center"/>
        </w:trPr>
        <w:tc>
          <w:tcPr>
            <w:tcW w:w="3685" w:type="dxa"/>
          </w:tcPr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M</w:t>
            </w:r>
            <w:r w:rsidRPr="00103FA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103FAE" w:rsidRDefault="00944A73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103FAE" w:rsidRDefault="00B253EB" w:rsidP="00103FA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103FA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103FA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103FAE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103FA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103FA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103FA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103FAE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103FAE" w:rsidRDefault="00944A73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103FAE" w:rsidRDefault="00B253EB" w:rsidP="00103FAE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103FAE" w:rsidRDefault="00B253EB" w:rsidP="00103FA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03FA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103FAE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C37A8D" w:rsidRPr="00103FAE" w:rsidRDefault="00C37A8D" w:rsidP="00103FAE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37A8D" w:rsidRPr="00103FAE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B4" w:rsidRDefault="00CE03B4">
      <w:pPr>
        <w:spacing w:after="0" w:line="240" w:lineRule="auto"/>
      </w:pPr>
      <w:r>
        <w:separator/>
      </w:r>
    </w:p>
  </w:endnote>
  <w:endnote w:type="continuationSeparator" w:id="0">
    <w:p w:rsidR="00CE03B4" w:rsidRDefault="00CE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B4" w:rsidRDefault="00CE03B4">
      <w:pPr>
        <w:spacing w:after="0" w:line="240" w:lineRule="auto"/>
      </w:pPr>
      <w:r>
        <w:separator/>
      </w:r>
    </w:p>
  </w:footnote>
  <w:footnote w:type="continuationSeparator" w:id="0">
    <w:p w:rsidR="00CE03B4" w:rsidRDefault="00CE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0954545C"/>
    <w:lvl w:ilvl="0" w:tplc="2662EBA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2BC9"/>
    <w:rsid w:val="0005442C"/>
    <w:rsid w:val="00055F4B"/>
    <w:rsid w:val="000570CA"/>
    <w:rsid w:val="00057EDA"/>
    <w:rsid w:val="000604F0"/>
    <w:rsid w:val="00062FA7"/>
    <w:rsid w:val="00063543"/>
    <w:rsid w:val="00064069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42C7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3FAE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3A7A"/>
    <w:rsid w:val="001C548F"/>
    <w:rsid w:val="001D0445"/>
    <w:rsid w:val="001D29D3"/>
    <w:rsid w:val="001D49E1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457"/>
    <w:rsid w:val="003358BF"/>
    <w:rsid w:val="00337116"/>
    <w:rsid w:val="00350F0F"/>
    <w:rsid w:val="00352AB1"/>
    <w:rsid w:val="00354712"/>
    <w:rsid w:val="00360F8A"/>
    <w:rsid w:val="00365F15"/>
    <w:rsid w:val="00367DC6"/>
    <w:rsid w:val="00371A67"/>
    <w:rsid w:val="003723B0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4EFB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76E"/>
    <w:rsid w:val="00660B98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5F9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542E"/>
    <w:rsid w:val="008178BF"/>
    <w:rsid w:val="00822473"/>
    <w:rsid w:val="008271DF"/>
    <w:rsid w:val="00831954"/>
    <w:rsid w:val="00834314"/>
    <w:rsid w:val="008350E3"/>
    <w:rsid w:val="00835961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7455"/>
    <w:rsid w:val="008B43D7"/>
    <w:rsid w:val="008B726F"/>
    <w:rsid w:val="008C04CF"/>
    <w:rsid w:val="008C0AAF"/>
    <w:rsid w:val="008C3249"/>
    <w:rsid w:val="008C57BB"/>
    <w:rsid w:val="008C6972"/>
    <w:rsid w:val="008D1516"/>
    <w:rsid w:val="008D4121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91198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0233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2DEC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3B4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D34BB"/>
    <w:rsid w:val="00FE358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12E7-6E4D-4710-8D3B-E33CAC58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Windows User</cp:lastModifiedBy>
  <cp:revision>31</cp:revision>
  <cp:lastPrinted>2016-02-15T05:38:00Z</cp:lastPrinted>
  <dcterms:created xsi:type="dcterms:W3CDTF">2023-01-27T18:11:00Z</dcterms:created>
  <dcterms:modified xsi:type="dcterms:W3CDTF">2024-03-02T15:04:00Z</dcterms:modified>
</cp:coreProperties>
</file>