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6" w:rsidRDefault="00F20866" w:rsidP="00F20866">
      <w:pPr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E04F4" w:rsidRDefault="007E04F4" w:rsidP="00F20866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20866" w:rsidRDefault="00F20866" w:rsidP="00F20866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20866" w:rsidTr="00F2086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20866" w:rsidRDefault="00F2086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F20866" w:rsidRDefault="00F20866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20866" w:rsidTr="00F2086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0866" w:rsidRDefault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20866" w:rsidRDefault="00F20866" w:rsidP="00F2086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20866" w:rsidRDefault="00C96481" w:rsidP="00C96481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X (Sepuluh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F2086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20866" w:rsidRDefault="00F20866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F20866" w:rsidRDefault="00F20866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20866" w:rsidRDefault="00F20866" w:rsidP="00F20866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F20866" w:rsidRDefault="00F20866" w:rsidP="00F20866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F20866" w:rsidRDefault="00F20866" w:rsidP="000D0E73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</w:t>
      </w:r>
      <w:r w:rsidR="000D0E73">
        <w:rPr>
          <w:rFonts w:asciiTheme="majorBidi" w:eastAsia="Bookman Old Style" w:hAnsiTheme="majorBidi" w:cstheme="majorBidi"/>
          <w:b/>
          <w:bCs/>
          <w:sz w:val="24"/>
          <w:szCs w:val="24"/>
        </w:rPr>
        <w:t>SENI MUSIK</w:t>
      </w:r>
    </w:p>
    <w:p w:rsid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>
        <w:rPr>
          <w:rStyle w:val="fontstyle01"/>
          <w:rFonts w:asciiTheme="majorBidi" w:hAnsiTheme="majorBidi" w:cstheme="majorBidi"/>
        </w:rPr>
        <w:t>NOMOR 046/H/KR/2025</w:t>
      </w:r>
      <w:r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F20866" w:rsidRPr="00F20866" w:rsidRDefault="00F20866" w:rsidP="00F20866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wahana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memaknai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optimal.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meregulasi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mencintai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menjunjung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berfokus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konflik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teater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respons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seseorang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bersifat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sekaligus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universal,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menembus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sekat-sekat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menyuarakan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hati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pikiran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tidak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diwakili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verbal.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merasakan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penataan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bunyi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diajak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estetik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apresiasi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menerima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menyelaraskan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sejahtera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mental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akhirnya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lain)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berkesinambungan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terus-menerus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tangguh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permasalahan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terlibat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praktik-praktik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inovatif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bermanfaat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turut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ambil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2A6758" w:rsidRPr="00F20866" w:rsidRDefault="007E04F4" w:rsidP="00F2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sadar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bermartabat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mengusahakan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kehidupannya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C.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diuraikan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bawah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kebebasan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berekspresi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imajinasi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menjalani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disiplin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penghargaan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nilai-nilai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kemanusiaan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pengembangan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karakter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jasmani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, mental/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psikologis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rohani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A6758" w:rsidRPr="00F20866" w:rsidRDefault="007E04F4" w:rsidP="00F208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musikalitas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macam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ekspresif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indah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juga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didorong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kesadaran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penghayatan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kaidahnya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penerapan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guna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Capaian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berjalan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beriringan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saling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mempengaruhi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mendukung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mencapai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dituju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gradasi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semakin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meningkat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fasenya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prasyarat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karena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taksonomi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memungkinkan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terjadinya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lintas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mengalami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terbiasa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peluang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memberdayakan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dimilikinya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positif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/domain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landasan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20866" w:rsidRP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F20866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2086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3085"/>
        <w:gridCol w:w="6202"/>
      </w:tblGrid>
      <w:tr w:rsidR="002A6758" w:rsidRPr="00F20866" w:rsidTr="00F20866">
        <w:trPr>
          <w:trHeight w:val="454"/>
          <w:tblHeader/>
        </w:trPr>
        <w:tc>
          <w:tcPr>
            <w:tcW w:w="1661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3339" w:type="pct"/>
            <w:vAlign w:val="center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Mengalami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(Experiencing)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setempat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(nada,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timbre, tempo,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Merefleksikan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(Reflecting)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istilah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Berpikir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Bekerja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Artistik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(Thinking and Working Artistically)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Mengeksplorasi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membersihkan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karya-karya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nusantara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Indonesia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Menjalani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berpraktik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(Creating)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irama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manajemen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pementasan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2A6758" w:rsidRPr="00F20866" w:rsidTr="00F20866">
        <w:tc>
          <w:tcPr>
            <w:tcW w:w="1661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(Impacting)</w:t>
            </w:r>
          </w:p>
        </w:tc>
        <w:tc>
          <w:tcPr>
            <w:tcW w:w="3339" w:type="pct"/>
          </w:tcPr>
          <w:p w:rsidR="002A6758" w:rsidRPr="00F20866" w:rsidRDefault="007E04F4" w:rsidP="00F2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senang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minat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rasa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kepedulian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Menghayati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kompleks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memperluas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F2086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20866" w:rsidRDefault="00F20866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2A6758" w:rsidRDefault="007E04F4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2A6758" w:rsidRPr="00F20866" w:rsidRDefault="00C96481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Fase</w:t>
      </w:r>
      <w:proofErr w:type="spellEnd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 (</w:t>
      </w:r>
      <w:proofErr w:type="spellStart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Umumnya</w:t>
      </w:r>
      <w:proofErr w:type="spellEnd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untuk</w:t>
      </w:r>
      <w:proofErr w:type="spellEnd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</w:t>
      </w:r>
      <w:proofErr w:type="spellEnd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X SMA/MA/SMK/MAK/Program </w:t>
      </w:r>
      <w:proofErr w:type="spellStart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Paket</w:t>
      </w:r>
      <w:proofErr w:type="spellEnd"/>
      <w:r w:rsidRPr="00C964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C</w:t>
      </w:r>
      <w:r w:rsidR="007E04F4" w:rsidRPr="00F2086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)</w:t>
      </w:r>
    </w:p>
    <w:p w:rsidR="00F20866" w:rsidRDefault="00F20866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A6758" w:rsidRPr="000B48CF" w:rsidRDefault="00C96481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</w:t>
      </w:r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="007E04F4"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(Experiencing)</w:t>
      </w:r>
    </w:p>
    <w:p w:rsidR="002A6758" w:rsidRPr="00F20866" w:rsidRDefault="00C96481" w:rsidP="00C96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C96481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harmoni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timbre, tempo,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dinamika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genre, era,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instrumen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digunakan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Pr="000B48CF" w:rsidRDefault="007E04F4" w:rsidP="00F208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(Reflecting)</w:t>
      </w:r>
    </w:p>
    <w:p w:rsidR="002A6758" w:rsidRPr="00F20866" w:rsidRDefault="00C96481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analisis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orang </w:t>
      </w:r>
      <w:proofErr w:type="gramStart"/>
      <w:r w:rsidRPr="00C96481"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="007E04F4"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(Thinking and Working Artistically)</w:t>
      </w:r>
    </w:p>
    <w:p w:rsidR="002A6758" w:rsidRPr="00F20866" w:rsidRDefault="00C96481" w:rsidP="00C96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Menjalani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praktik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kesadaran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nusantara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(Creating)</w:t>
      </w:r>
    </w:p>
    <w:p w:rsidR="002A6758" w:rsidRPr="00F20866" w:rsidRDefault="00C96481" w:rsidP="00C96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C96481">
        <w:rPr>
          <w:rFonts w:asciiTheme="majorBidi" w:eastAsia="Google Sans Text" w:hAnsiTheme="majorBidi" w:cstheme="majorBidi"/>
          <w:sz w:val="24"/>
          <w:szCs w:val="24"/>
        </w:rPr>
        <w:t>Menciptakan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mendokumentasikan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kreasi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pribadi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persoalan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6758" w:rsidRPr="000B48CF" w:rsidRDefault="007E04F4" w:rsidP="005C034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(Impacting)</w:t>
      </w:r>
    </w:p>
    <w:p w:rsidR="002A6758" w:rsidRPr="00F20866" w:rsidRDefault="00C96481" w:rsidP="00C96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dampak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positif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perilaku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C96481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C96481">
        <w:rPr>
          <w:rFonts w:asciiTheme="majorBidi" w:eastAsia="Google Sans Text" w:hAnsiTheme="majorBidi" w:cstheme="majorBidi"/>
          <w:sz w:val="24"/>
          <w:szCs w:val="24"/>
        </w:rPr>
        <w:t>.</w:t>
      </w:r>
      <w:bookmarkStart w:id="0" w:name="_GoBack"/>
      <w:bookmarkEnd w:id="0"/>
    </w:p>
    <w:p w:rsidR="002A6758" w:rsidRDefault="002A675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C0348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C0348" w:rsidTr="005C0348">
        <w:tc>
          <w:tcPr>
            <w:tcW w:w="5437" w:type="dxa"/>
          </w:tcPr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C0348" w:rsidRDefault="005C034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0348" w:rsidRDefault="005C034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C0348" w:rsidRDefault="005C0348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C0348" w:rsidRPr="00F20866" w:rsidRDefault="005C0348" w:rsidP="00F208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5C0348" w:rsidRPr="00F20866" w:rsidSect="00F2086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158"/>
    <w:multiLevelType w:val="multilevel"/>
    <w:tmpl w:val="5AF4C75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49D188C"/>
    <w:multiLevelType w:val="multilevel"/>
    <w:tmpl w:val="C1D6E78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6758"/>
    <w:rsid w:val="000B48CF"/>
    <w:rsid w:val="000D0E73"/>
    <w:rsid w:val="002A6758"/>
    <w:rsid w:val="005C0348"/>
    <w:rsid w:val="007E04F4"/>
    <w:rsid w:val="00AD5112"/>
    <w:rsid w:val="00C96481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F2086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2025-07-28T03:05:00Z</dcterms:created>
  <dcterms:modified xsi:type="dcterms:W3CDTF">2025-10-05T02:26:00Z</dcterms:modified>
</cp:coreProperties>
</file>