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C4" w:rsidRPr="00D36ED2" w:rsidRDefault="00C134C4" w:rsidP="00C134C4">
      <w:pPr>
        <w:jc w:val="center"/>
        <w:rPr>
          <w:rFonts w:asciiTheme="majorBidi" w:hAnsiTheme="majorBidi" w:cstheme="majorBidi"/>
        </w:rPr>
      </w:pPr>
      <w:bookmarkStart w:id="0" w:name="_GoBack"/>
    </w:p>
    <w:p w:rsidR="00C134C4" w:rsidRDefault="00C134C4" w:rsidP="00C134C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134C4" w:rsidRDefault="00C134C4" w:rsidP="00C134C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134C4" w:rsidRDefault="00C134C4" w:rsidP="00C134C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134C4" w:rsidRDefault="00C134C4" w:rsidP="00C134C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134C4" w:rsidRDefault="00C134C4" w:rsidP="00C134C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134C4" w:rsidRDefault="00C134C4" w:rsidP="00C134C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134C4" w:rsidRDefault="00C134C4" w:rsidP="00C134C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134C4" w:rsidRPr="00D36ED2" w:rsidRDefault="00C134C4" w:rsidP="00C134C4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C134C4" w:rsidRPr="00D36ED2" w:rsidRDefault="00C134C4" w:rsidP="00C134C4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C134C4" w:rsidRPr="00D36ED2" w:rsidRDefault="00C134C4" w:rsidP="00C134C4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C134C4" w:rsidRPr="00D36ED2" w:rsidRDefault="00C134C4" w:rsidP="00C134C4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6029D8CC" wp14:editId="406EEE24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4C4" w:rsidRPr="00D36ED2" w:rsidRDefault="00C134C4" w:rsidP="00C134C4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C134C4" w:rsidRPr="00D36ED2" w:rsidTr="007A41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34C4" w:rsidRPr="00D36ED2" w:rsidRDefault="00C134C4" w:rsidP="00C134C4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CAPAIAN PEMBELAJARAN (CP)</w:t>
            </w:r>
          </w:p>
          <w:p w:rsidR="00C134C4" w:rsidRPr="00D36ED2" w:rsidRDefault="00C134C4" w:rsidP="007A41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C134C4" w:rsidRPr="00D36ED2" w:rsidTr="007A41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C134C4" w:rsidRPr="00D36ED2" w:rsidRDefault="00C134C4" w:rsidP="007A41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C134C4" w:rsidRPr="00D36ED2" w:rsidRDefault="00C134C4" w:rsidP="007A41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C134C4" w:rsidRPr="00D36ED2" w:rsidRDefault="00C134C4" w:rsidP="007A41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C134C4" w:rsidRPr="00D36ED2" w:rsidRDefault="00C134C4" w:rsidP="007A41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Prakarya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Kerajinan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  <w:p w:rsidR="00C134C4" w:rsidRPr="00D36ED2" w:rsidRDefault="00C134C4" w:rsidP="0014621F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</w:t>
            </w:r>
            <w:r w:rsidR="0014621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 w:rsidR="0014621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Delapan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C134C4" w:rsidRPr="00D36ED2" w:rsidRDefault="00C134C4" w:rsidP="007A41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C134C4" w:rsidRPr="00D36ED2" w:rsidRDefault="00C134C4" w:rsidP="007A41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C134C4" w:rsidRPr="00D36ED2" w:rsidRDefault="00C134C4" w:rsidP="00C134C4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C134C4" w:rsidRPr="00D36ED2" w:rsidRDefault="00C134C4" w:rsidP="00C134C4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C134C4" w:rsidRDefault="00C134C4" w:rsidP="00C134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A46EEB" w:rsidRPr="000B0F32" w:rsidRDefault="00A46EEB" w:rsidP="00A46EEB">
      <w:pPr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lang w:val="id-ID"/>
        </w:rPr>
      </w:pPr>
      <w:r w:rsidRPr="000B0F32">
        <w:rPr>
          <w:rFonts w:asciiTheme="majorBidi" w:eastAsia="Bookman Old Style" w:hAnsiTheme="majorBidi" w:cstheme="majorBidi"/>
          <w:b/>
          <w:bCs/>
          <w:sz w:val="24"/>
          <w:szCs w:val="24"/>
        </w:rPr>
        <w:lastRenderedPageBreak/>
        <w:t>CAPAIAN PEMBELAJARAN</w:t>
      </w:r>
    </w:p>
    <w:p w:rsidR="00A46EEB" w:rsidRPr="000B0F32" w:rsidRDefault="00A46EEB" w:rsidP="00A46EEB">
      <w:pPr>
        <w:spacing w:before="6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</w:rPr>
      </w:pPr>
      <w:r w:rsidRPr="000B0F32">
        <w:rPr>
          <w:rFonts w:asciiTheme="majorBidi" w:eastAsia="Bookman Old Style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0B0F32">
        <w:rPr>
          <w:rFonts w:asciiTheme="majorBidi" w:eastAsia="Bookman Old Style" w:hAnsiTheme="majorBidi" w:cstheme="majorBidi"/>
          <w:b/>
          <w:bCs/>
          <w:sz w:val="24"/>
          <w:szCs w:val="24"/>
        </w:rPr>
        <w:t>PELAJARAN :</w:t>
      </w:r>
      <w:proofErr w:type="gramEnd"/>
      <w:r w:rsidRPr="000B0F32">
        <w:rPr>
          <w:rFonts w:asciiTheme="majorBidi" w:eastAsia="Bookman Old Style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Bookman Old Style" w:hAnsiTheme="majorBidi" w:cstheme="majorBidi"/>
          <w:b/>
          <w:bCs/>
          <w:sz w:val="24"/>
          <w:szCs w:val="24"/>
        </w:rPr>
        <w:t>PRAKARYA (KERAJINAN)</w:t>
      </w:r>
    </w:p>
    <w:p w:rsidR="00A46EEB" w:rsidRDefault="00A46EEB" w:rsidP="00A46EEB">
      <w:pPr>
        <w:spacing w:before="6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lang w:val="en-ID"/>
        </w:rPr>
      </w:pPr>
      <w:r w:rsidRPr="000B0F32">
        <w:rPr>
          <w:rFonts w:asciiTheme="majorBidi" w:eastAsia="Bookman Old Style" w:hAnsiTheme="majorBidi" w:cstheme="majorBidi"/>
          <w:b/>
          <w:bCs/>
          <w:sz w:val="24"/>
          <w:szCs w:val="24"/>
          <w:lang w:val="id-ID"/>
        </w:rPr>
        <w:t xml:space="preserve">(Keputusan BSKAP </w:t>
      </w:r>
      <w:r w:rsidRPr="000B0F32">
        <w:rPr>
          <w:rStyle w:val="fontstyle01"/>
          <w:rFonts w:asciiTheme="majorBidi" w:hAnsiTheme="majorBidi" w:cstheme="majorBidi"/>
        </w:rPr>
        <w:t>NOMOR 046/H/KR/2025</w:t>
      </w:r>
      <w:r w:rsidRPr="000B0F32">
        <w:rPr>
          <w:rFonts w:asciiTheme="majorBidi" w:eastAsia="Bookman Old Style" w:hAnsiTheme="majorBidi" w:cstheme="majorBidi"/>
          <w:b/>
          <w:bCs/>
          <w:sz w:val="24"/>
          <w:szCs w:val="24"/>
          <w:lang w:val="id-ID"/>
        </w:rPr>
        <w:t>)</w:t>
      </w:r>
    </w:p>
    <w:bookmarkEnd w:id="0"/>
    <w:p w:rsidR="00A32CA3" w:rsidRPr="00A46EEB" w:rsidRDefault="00A32CA3" w:rsidP="00A32CA3">
      <w:pPr>
        <w:spacing w:line="276" w:lineRule="auto"/>
        <w:rPr>
          <w:lang w:val="en-ID"/>
        </w:rPr>
      </w:pPr>
    </w:p>
    <w:p w:rsidR="00976944" w:rsidRPr="00A32CA3" w:rsidRDefault="00CE1C15" w:rsidP="00A32CA3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A32CA3">
        <w:rPr>
          <w:rFonts w:asciiTheme="majorBidi" w:eastAsia="Google Sans" w:hAnsiTheme="majorBidi" w:cstheme="majorBidi"/>
          <w:color w:val="1B1C1D"/>
        </w:rPr>
        <w:t xml:space="preserve">A. </w:t>
      </w:r>
      <w:proofErr w:type="spellStart"/>
      <w:r w:rsidRPr="00A32CA3">
        <w:rPr>
          <w:rFonts w:asciiTheme="majorBidi" w:eastAsia="Google Sans" w:hAnsiTheme="majorBidi" w:cstheme="majorBidi"/>
          <w:color w:val="1B1C1D"/>
        </w:rPr>
        <w:t>Rasional</w:t>
      </w:r>
      <w:proofErr w:type="spellEnd"/>
    </w:p>
    <w:p w:rsidR="00A32CA3" w:rsidRDefault="00A32CA3" w:rsidP="00A32C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hidup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bermasyarakat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telah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olah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pikir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olah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rasa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membantu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menjalani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memecahkan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masalah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maupun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menghasilkan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membantu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meningkatkan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kualitas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hidup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Karya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budaya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terlihat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tiga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ranah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fisik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(material),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sistem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langkah-langkah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metode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strategi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memproduksi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ide (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latar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belakang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memproduksi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).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Menyikapi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perkembangan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perubahan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teknologi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ekonomi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digital,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budaya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hidup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terjadi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cepat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dunia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saat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ini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maka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dunia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Indonesia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mengantisipasi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mendalam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memperkuat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keterampilan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prinsip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belajar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berkesadaran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bermakna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menggembirakan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32CA3" w:rsidRPr="00A32CA3" w:rsidRDefault="00A32CA3" w:rsidP="00A32C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A32CA3" w:rsidRDefault="00A32CA3" w:rsidP="00A32C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Prakarya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turut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melatih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kepekaan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ide,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dankreativitas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keterampilan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bertahan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hidup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mandiri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ekonomis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delapan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dimensi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profil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lulusan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yaitu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Keimanan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Ketakwaan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Tuhan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YME,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Kewargaan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Penalaran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Kritis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Kreatifitas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Kolaborasi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Kemandirian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Kesehatan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Komunikasi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prakarya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menjadi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dasar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mencapai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kompetensi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karakter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harus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dimiliki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oleh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setiap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setelah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menyelesaikan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</w:p>
    <w:p w:rsidR="00A32CA3" w:rsidRPr="00A32CA3" w:rsidRDefault="00A32CA3" w:rsidP="00A32C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A32CA3" w:rsidRDefault="00A32CA3" w:rsidP="00A32CA3">
      <w:pPr>
        <w:pBdr>
          <w:top w:val="nil"/>
          <w:left w:val="nil"/>
          <w:bottom w:val="nil"/>
          <w:right w:val="nil"/>
          <w:between w:val="nil"/>
        </w:pBdr>
        <w:tabs>
          <w:tab w:val="left" w:pos="2632"/>
        </w:tabs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Mengacu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konsep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hasta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karya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Ki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Hajar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Dewantara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yaitu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cipta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rasa,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karsa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dicapai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pendekatan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sistem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mendalam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berkesadaran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bermakna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menggembirakan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dilaksanakan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menyesuaikan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perkembangan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pendampingan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pendidik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pengalaman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belajar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berupa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mengaplikasi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merefleksi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juga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membuka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kesempatan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bagi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satuan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bekerja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spellEnd"/>
      <w:proofErr w:type="gram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para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perajin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ada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sekitar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32CA3" w:rsidRPr="00A32CA3" w:rsidRDefault="00A32CA3" w:rsidP="00A32CA3">
      <w:pPr>
        <w:pBdr>
          <w:top w:val="nil"/>
          <w:left w:val="nil"/>
          <w:bottom w:val="nil"/>
          <w:right w:val="nil"/>
          <w:between w:val="nil"/>
        </w:pBdr>
        <w:tabs>
          <w:tab w:val="left" w:pos="2632"/>
        </w:tabs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ab/>
      </w:r>
    </w:p>
    <w:p w:rsidR="00976944" w:rsidRPr="00A32CA3" w:rsidRDefault="00CE1C15" w:rsidP="00A32CA3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A32CA3">
        <w:rPr>
          <w:rFonts w:asciiTheme="majorBidi" w:eastAsia="Google Sans" w:hAnsiTheme="majorBidi" w:cstheme="majorBidi"/>
          <w:color w:val="1B1C1D"/>
        </w:rPr>
        <w:t xml:space="preserve">B. </w:t>
      </w:r>
      <w:proofErr w:type="spellStart"/>
      <w:r w:rsidRPr="00A32CA3">
        <w:rPr>
          <w:rFonts w:asciiTheme="majorBidi" w:eastAsia="Google Sans" w:hAnsiTheme="majorBidi" w:cstheme="majorBidi"/>
          <w:color w:val="1B1C1D"/>
        </w:rPr>
        <w:t>Tujuan</w:t>
      </w:r>
      <w:proofErr w:type="spellEnd"/>
    </w:p>
    <w:p w:rsidR="00976944" w:rsidRPr="00A32CA3" w:rsidRDefault="00A32CA3" w:rsidP="00A32C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Prakarya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tujuan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proofErr w:type="gram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  <w:r w:rsidR="00CE1C15"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  <w:proofErr w:type="gramEnd"/>
    </w:p>
    <w:p w:rsidR="00A32CA3" w:rsidRPr="00A32CA3" w:rsidRDefault="00A32CA3" w:rsidP="00A32CA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menumbuhkan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penalaran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kritis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kolaborasi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merancang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menghasilkan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penggalian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(exploration)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aneka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ragam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nusantara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berupa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bahan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alat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teknik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prosedur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pembuatan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pengetahuan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keterampilan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teknologi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desain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budaya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</w:p>
    <w:p w:rsidR="00A32CA3" w:rsidRPr="00A32CA3" w:rsidRDefault="00A32CA3" w:rsidP="00A32CA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melatih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komunikasi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merumuskan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ide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pembuatan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</w:p>
    <w:p w:rsidR="00A32CA3" w:rsidRPr="00A32CA3" w:rsidRDefault="00A32CA3" w:rsidP="00A32CA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mengapresiasi</w:t>
      </w:r>
      <w:proofErr w:type="spellEnd"/>
      <w:proofErr w:type="gram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mengevaluasi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merefleksi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karya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teman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sebaya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perajin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berdasarkan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pendekatan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ilmiah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sehingga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berkembang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kepekaan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rasa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estetik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kreativitas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menghargai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berdasar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potensi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kearifan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lokal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32CA3" w:rsidRDefault="00A32CA3" w:rsidP="00A32CA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827C90" w:rsidRPr="00A32CA3" w:rsidRDefault="00827C90" w:rsidP="00A32CA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976944" w:rsidRPr="00A32CA3" w:rsidRDefault="00CE1C15" w:rsidP="00A32CA3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A32CA3">
        <w:rPr>
          <w:rFonts w:asciiTheme="majorBidi" w:eastAsia="Google Sans" w:hAnsiTheme="majorBidi" w:cstheme="majorBidi"/>
          <w:color w:val="1B1C1D"/>
        </w:rPr>
        <w:lastRenderedPageBreak/>
        <w:t xml:space="preserve">C. </w:t>
      </w:r>
      <w:proofErr w:type="spellStart"/>
      <w:r w:rsidRPr="00A32CA3">
        <w:rPr>
          <w:rFonts w:asciiTheme="majorBidi" w:eastAsia="Google Sans" w:hAnsiTheme="majorBidi" w:cstheme="majorBidi"/>
          <w:color w:val="1B1C1D"/>
        </w:rPr>
        <w:t>Karakteristik</w:t>
      </w:r>
      <w:proofErr w:type="spellEnd"/>
    </w:p>
    <w:p w:rsidR="00A32CA3" w:rsidRDefault="00A32CA3" w:rsidP="00A32C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Prakarya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kompetensi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merancang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kontekstual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ergonomis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memperhatikan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kesesuaian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antara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fungsi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kenyamanan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  <w:proofErr w:type="gram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Pengembangan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ide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kreatif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bentuk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desain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perencanaan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menggali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budaya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kearifan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lokal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apresiasi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observasi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eksplorasi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kegiatan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uji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coba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modifikasi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membuat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sentuhan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(finishing touch)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memberi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kesempatan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merefleksi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mengevaluasi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Akhirnya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penguasaan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ilmu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pengetahuan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keterampilan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desain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teknologi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budaya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ekonomi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semangat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kewirausahaan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diharapkan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terwujud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delapan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dimensi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profil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lulusan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32CA3" w:rsidRDefault="00A32CA3" w:rsidP="00A32C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A32CA3" w:rsidRDefault="00A32CA3" w:rsidP="00A32C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Lingkup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materi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Prakarya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meliputi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pembuatan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memanfaatkan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bahan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buatan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limbah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organik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anorganik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lunak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keras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tekstil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objek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budaya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alat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peralatan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khas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teknik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teknik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teknik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potong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sambung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tempel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ukir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anyam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batik,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butsir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cukil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sulam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tenun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lainnya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prosedur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displai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kreatif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pameran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dikemas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potensi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daerah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masing-masing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Penekanan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kompetensi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observasi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eksplorasi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desain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perencanaan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refleksi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evaluasi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dibangun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lingkup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materi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diharapkan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menghasilkan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logis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kreatif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tanggap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perkembangan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zaman.Berdasarkan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uraian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atas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maka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mata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Prakarya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diorganisasikan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lingkup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empat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dipelajari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terpisah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namun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juga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diaplikasikan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siklus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bentuk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projek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sehingga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pengalaman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menyeluruh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komprehensif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bagi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32CA3" w:rsidRDefault="00A32CA3" w:rsidP="00A32C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A32CA3" w:rsidRDefault="00A32CA3" w:rsidP="00A32C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Lingkup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materi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Prakarya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meliputi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pembuatan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memanfaatkan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bahan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buatan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limbah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organik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anorganik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lunak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keras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tekstil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objek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budaya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alat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peralatan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khas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teknik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teknik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teknik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potong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sambung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tempel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ukir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anyam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batik,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butsir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cukil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sulam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tenun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lainnya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prosedur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displai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kreatif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pameran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dikemas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potensi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daerah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masing-masing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Penekanan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kompetensi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observasi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eksplorasi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desain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perencanaan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refleksi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evaluasi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dibangun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lingkup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materi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diharapkan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menghasilkan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logis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kreatif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tanggap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perkembangan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zaman.Berdasarkan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uraian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atas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maka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mata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Prakarya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diorganisasikan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lingkup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empat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dipelajari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terpisah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namun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juga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diaplikasikan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siklus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bentuk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projek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sehingga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pengalaman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menyeluruh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komprehensif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bagi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32CA3" w:rsidRDefault="00A32CA3" w:rsidP="00A32C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A32CA3" w:rsidRDefault="00A32CA3" w:rsidP="00A32C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spellStart"/>
      <w:proofErr w:type="gramStart"/>
      <w:r w:rsidRPr="00A32CA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Elemen</w:t>
      </w:r>
      <w:proofErr w:type="spellEnd"/>
      <w:r w:rsidRPr="00A32CA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deskripsi</w:t>
      </w:r>
      <w:proofErr w:type="spellEnd"/>
      <w:r w:rsidRPr="00A32CA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elemen</w:t>
      </w:r>
      <w:proofErr w:type="spellEnd"/>
      <w:r w:rsidRPr="00A32CA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mata</w:t>
      </w:r>
      <w:proofErr w:type="spellEnd"/>
      <w:r w:rsidRPr="00A32CA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pelajaran</w:t>
      </w:r>
      <w:proofErr w:type="spellEnd"/>
      <w:r w:rsidRPr="00A32CA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Prakarya</w:t>
      </w:r>
      <w:proofErr w:type="spellEnd"/>
      <w:r w:rsidRPr="00A32CA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Kerajinan</w:t>
      </w:r>
      <w:proofErr w:type="spellEnd"/>
      <w:r w:rsidRPr="00A32CA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adalah</w:t>
      </w:r>
      <w:proofErr w:type="spellEnd"/>
      <w:r w:rsidRPr="00A32CA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sebagai</w:t>
      </w:r>
      <w:proofErr w:type="spellEnd"/>
      <w:r w:rsidRPr="00A32CA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berikut</w:t>
      </w:r>
      <w:proofErr w:type="spellEnd"/>
      <w:r w:rsidRPr="00A32CA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.</w:t>
      </w:r>
      <w:proofErr w:type="gramEnd"/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3085"/>
        <w:gridCol w:w="6202"/>
      </w:tblGrid>
      <w:tr w:rsidR="00976944" w:rsidRPr="00A32CA3" w:rsidTr="00827C90">
        <w:trPr>
          <w:trHeight w:val="454"/>
          <w:tblHeader/>
        </w:trPr>
        <w:tc>
          <w:tcPr>
            <w:tcW w:w="1661" w:type="pct"/>
            <w:vAlign w:val="center"/>
          </w:tcPr>
          <w:p w:rsidR="00976944" w:rsidRPr="00A32CA3" w:rsidRDefault="00CE1C15" w:rsidP="00827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A32CA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3339" w:type="pct"/>
            <w:vAlign w:val="center"/>
          </w:tcPr>
          <w:p w:rsidR="00976944" w:rsidRPr="00A32CA3" w:rsidRDefault="00CE1C15" w:rsidP="00827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A32CA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Deskripsi</w:t>
            </w:r>
            <w:proofErr w:type="spellEnd"/>
          </w:p>
        </w:tc>
      </w:tr>
      <w:tr w:rsidR="00976944" w:rsidRPr="00A32CA3" w:rsidTr="00A32CA3">
        <w:tc>
          <w:tcPr>
            <w:tcW w:w="1661" w:type="pct"/>
          </w:tcPr>
          <w:p w:rsidR="00976944" w:rsidRPr="00A32CA3" w:rsidRDefault="00CE1C15" w:rsidP="00A3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A32CA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Observasi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Eksplorasi</w:t>
            </w:r>
            <w:proofErr w:type="spellEnd"/>
          </w:p>
        </w:tc>
        <w:tc>
          <w:tcPr>
            <w:tcW w:w="3339" w:type="pct"/>
          </w:tcPr>
          <w:p w:rsidR="00976944" w:rsidRPr="00A32CA3" w:rsidRDefault="00A32CA3" w:rsidP="00A3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adalah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kemampuan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mengamati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mengeksplorasi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aneka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nusantara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berupa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pembuatan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sistematis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menciptakan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kreatif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inovatif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  <w:tr w:rsidR="00976944" w:rsidRPr="00A32CA3" w:rsidTr="00A32CA3">
        <w:tc>
          <w:tcPr>
            <w:tcW w:w="1661" w:type="pct"/>
          </w:tcPr>
          <w:p w:rsidR="00976944" w:rsidRPr="00A32CA3" w:rsidRDefault="00CE1C15" w:rsidP="00A3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A32CA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Desain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/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Perencanaan</w:t>
            </w:r>
            <w:proofErr w:type="spellEnd"/>
          </w:p>
        </w:tc>
        <w:tc>
          <w:tcPr>
            <w:tcW w:w="3339" w:type="pct"/>
          </w:tcPr>
          <w:p w:rsidR="00976944" w:rsidRPr="00A32CA3" w:rsidRDefault="00A32CA3" w:rsidP="00A3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perencanaan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adalah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mengembangkan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rencana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merekonstruksi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memodifikasi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  <w:tr w:rsidR="00976944" w:rsidRPr="00A32CA3" w:rsidTr="00A32CA3">
        <w:tc>
          <w:tcPr>
            <w:tcW w:w="1661" w:type="pct"/>
          </w:tcPr>
          <w:p w:rsidR="00976944" w:rsidRPr="00A32CA3" w:rsidRDefault="00CE1C15" w:rsidP="00A3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A32CA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Produksi</w:t>
            </w:r>
            <w:proofErr w:type="spellEnd"/>
          </w:p>
        </w:tc>
        <w:tc>
          <w:tcPr>
            <w:tcW w:w="3339" w:type="pct"/>
          </w:tcPr>
          <w:p w:rsidR="00976944" w:rsidRPr="00A32CA3" w:rsidRDefault="00A32CA3" w:rsidP="00A3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adalah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setengah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jadi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jadi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kreatif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inovatif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perencanaan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dibuat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ditampilkan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displai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kemasan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  <w:tr w:rsidR="00976944" w:rsidRPr="00A32CA3" w:rsidTr="00A32CA3">
        <w:tc>
          <w:tcPr>
            <w:tcW w:w="1661" w:type="pct"/>
          </w:tcPr>
          <w:p w:rsidR="00976944" w:rsidRPr="00A32CA3" w:rsidRDefault="00CE1C15" w:rsidP="00A3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A32CA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Refleksi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3339" w:type="pct"/>
          </w:tcPr>
          <w:p w:rsidR="00976944" w:rsidRPr="00A32CA3" w:rsidRDefault="00A32CA3" w:rsidP="00A3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refleksi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evaluasi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adalah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kemampuan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mengamati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mengapresiasi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menilai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saran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perbaikan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pengembangan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kelayakan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32CA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</w:tbl>
    <w:p w:rsidR="00A32CA3" w:rsidRDefault="00A32CA3" w:rsidP="00A32CA3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A32CA3" w:rsidRDefault="00A32CA3" w:rsidP="00A32CA3">
      <w:pPr>
        <w:spacing w:line="276" w:lineRule="auto"/>
        <w:rPr>
          <w:sz w:val="24"/>
          <w:szCs w:val="24"/>
        </w:rPr>
      </w:pPr>
      <w:r>
        <w:br w:type="page"/>
      </w:r>
    </w:p>
    <w:p w:rsidR="00A32CA3" w:rsidRDefault="00CE1C15" w:rsidP="00A32CA3">
      <w:pPr>
        <w:pStyle w:val="Heading4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</w:rPr>
      </w:pPr>
      <w:proofErr w:type="spellStart"/>
      <w:r w:rsidRPr="00A32CA3">
        <w:rPr>
          <w:rFonts w:asciiTheme="majorBidi" w:eastAsia="Google Sans" w:hAnsiTheme="majorBidi" w:cstheme="majorBidi"/>
          <w:color w:val="1B1C1D"/>
        </w:rPr>
        <w:lastRenderedPageBreak/>
        <w:t>Capaian</w:t>
      </w:r>
      <w:proofErr w:type="spellEnd"/>
      <w:r w:rsidRPr="00A32CA3">
        <w:rPr>
          <w:rFonts w:asciiTheme="majorBidi" w:eastAsia="Google Sans" w:hAnsiTheme="majorBidi" w:cstheme="majorBidi"/>
          <w:color w:val="1B1C1D"/>
        </w:rPr>
        <w:t xml:space="preserve"> </w:t>
      </w:r>
      <w:proofErr w:type="spellStart"/>
      <w:r w:rsidRPr="00A32CA3">
        <w:rPr>
          <w:rFonts w:asciiTheme="majorBidi" w:eastAsia="Google Sans" w:hAnsiTheme="majorBidi" w:cstheme="majorBidi"/>
          <w:color w:val="1B1C1D"/>
        </w:rPr>
        <w:t>Pembelajaran</w:t>
      </w:r>
      <w:proofErr w:type="spellEnd"/>
      <w:r w:rsidRPr="00A32CA3">
        <w:rPr>
          <w:rFonts w:asciiTheme="majorBidi" w:eastAsia="Google Sans" w:hAnsiTheme="majorBidi" w:cstheme="majorBidi"/>
          <w:color w:val="1B1C1D"/>
        </w:rPr>
        <w:t xml:space="preserve"> </w:t>
      </w:r>
      <w:proofErr w:type="spellStart"/>
      <w:r w:rsidRPr="00A32CA3">
        <w:rPr>
          <w:rFonts w:asciiTheme="majorBidi" w:eastAsia="Google Sans" w:hAnsiTheme="majorBidi" w:cstheme="majorBidi"/>
          <w:color w:val="1B1C1D"/>
        </w:rPr>
        <w:t>Fase</w:t>
      </w:r>
      <w:proofErr w:type="spellEnd"/>
      <w:r w:rsidRPr="00A32CA3">
        <w:rPr>
          <w:rFonts w:asciiTheme="majorBidi" w:eastAsia="Google Sans" w:hAnsiTheme="majorBidi" w:cstheme="majorBidi"/>
          <w:color w:val="1B1C1D"/>
        </w:rPr>
        <w:t xml:space="preserve"> D </w:t>
      </w:r>
    </w:p>
    <w:p w:rsidR="00976944" w:rsidRDefault="00CE1C15" w:rsidP="00A32CA3">
      <w:pPr>
        <w:pStyle w:val="Heading4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</w:rPr>
      </w:pPr>
      <w:r w:rsidRPr="00A32CA3">
        <w:rPr>
          <w:rFonts w:asciiTheme="majorBidi" w:eastAsia="Google Sans" w:hAnsiTheme="majorBidi" w:cstheme="majorBidi"/>
          <w:color w:val="1B1C1D"/>
        </w:rPr>
        <w:t>(</w:t>
      </w:r>
      <w:proofErr w:type="spellStart"/>
      <w:r w:rsidRPr="00A32CA3">
        <w:rPr>
          <w:rFonts w:asciiTheme="majorBidi" w:eastAsia="Google Sans" w:hAnsiTheme="majorBidi" w:cstheme="majorBidi"/>
          <w:color w:val="1B1C1D"/>
        </w:rPr>
        <w:t>Umumnya</w:t>
      </w:r>
      <w:proofErr w:type="spellEnd"/>
      <w:r w:rsidRPr="00A32CA3">
        <w:rPr>
          <w:rFonts w:asciiTheme="majorBidi" w:eastAsia="Google Sans" w:hAnsiTheme="majorBidi" w:cstheme="majorBidi"/>
          <w:color w:val="1B1C1D"/>
        </w:rPr>
        <w:t xml:space="preserve"> </w:t>
      </w:r>
      <w:proofErr w:type="spellStart"/>
      <w:r w:rsidRPr="00A32CA3">
        <w:rPr>
          <w:rFonts w:asciiTheme="majorBidi" w:eastAsia="Google Sans" w:hAnsiTheme="majorBidi" w:cstheme="majorBidi"/>
          <w:color w:val="1B1C1D"/>
        </w:rPr>
        <w:t>untuk</w:t>
      </w:r>
      <w:proofErr w:type="spellEnd"/>
      <w:r w:rsidRPr="00A32CA3">
        <w:rPr>
          <w:rFonts w:asciiTheme="majorBidi" w:eastAsia="Google Sans" w:hAnsiTheme="majorBidi" w:cstheme="majorBidi"/>
          <w:color w:val="1B1C1D"/>
        </w:rPr>
        <w:t xml:space="preserve"> </w:t>
      </w:r>
      <w:proofErr w:type="spellStart"/>
      <w:r w:rsidRPr="00A32CA3">
        <w:rPr>
          <w:rFonts w:asciiTheme="majorBidi" w:eastAsia="Google Sans" w:hAnsiTheme="majorBidi" w:cstheme="majorBidi"/>
          <w:color w:val="1B1C1D"/>
        </w:rPr>
        <w:t>Kelas</w:t>
      </w:r>
      <w:proofErr w:type="spellEnd"/>
      <w:r w:rsidRPr="00A32CA3">
        <w:rPr>
          <w:rFonts w:asciiTheme="majorBidi" w:eastAsia="Google Sans" w:hAnsiTheme="majorBidi" w:cstheme="majorBidi"/>
          <w:color w:val="1B1C1D"/>
        </w:rPr>
        <w:t xml:space="preserve"> VII, VIII </w:t>
      </w:r>
      <w:proofErr w:type="spellStart"/>
      <w:r w:rsidRPr="00A32CA3">
        <w:rPr>
          <w:rFonts w:asciiTheme="majorBidi" w:eastAsia="Google Sans" w:hAnsiTheme="majorBidi" w:cstheme="majorBidi"/>
          <w:color w:val="1B1C1D"/>
        </w:rPr>
        <w:t>dan</w:t>
      </w:r>
      <w:proofErr w:type="spellEnd"/>
      <w:r w:rsidRPr="00A32CA3">
        <w:rPr>
          <w:rFonts w:asciiTheme="majorBidi" w:eastAsia="Google Sans" w:hAnsiTheme="majorBidi" w:cstheme="majorBidi"/>
          <w:color w:val="1B1C1D"/>
        </w:rPr>
        <w:t xml:space="preserve"> IX SMP/MTs/Program </w:t>
      </w:r>
      <w:proofErr w:type="spellStart"/>
      <w:r w:rsidRPr="00A32CA3">
        <w:rPr>
          <w:rFonts w:asciiTheme="majorBidi" w:eastAsia="Google Sans" w:hAnsiTheme="majorBidi" w:cstheme="majorBidi"/>
          <w:color w:val="1B1C1D"/>
        </w:rPr>
        <w:t>Paket</w:t>
      </w:r>
      <w:proofErr w:type="spellEnd"/>
      <w:r w:rsidRPr="00A32CA3">
        <w:rPr>
          <w:rFonts w:asciiTheme="majorBidi" w:eastAsia="Google Sans" w:hAnsiTheme="majorBidi" w:cstheme="majorBidi"/>
          <w:color w:val="1B1C1D"/>
        </w:rPr>
        <w:t xml:space="preserve"> B)</w:t>
      </w:r>
    </w:p>
    <w:p w:rsidR="00A32CA3" w:rsidRPr="00A32CA3" w:rsidRDefault="00A32CA3" w:rsidP="00A32CA3">
      <w:pPr>
        <w:spacing w:line="276" w:lineRule="auto"/>
      </w:pPr>
    </w:p>
    <w:p w:rsidR="00976944" w:rsidRPr="00A32CA3" w:rsidRDefault="00CE1C15" w:rsidP="00A32C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32CA3" w:rsidRPr="00A32CA3" w:rsidRDefault="00CE1C15" w:rsidP="00A32C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Eksplorasi</w:t>
      </w:r>
      <w:proofErr w:type="spellEnd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Observasi</w:t>
      </w:r>
      <w:proofErr w:type="spellEnd"/>
    </w:p>
    <w:p w:rsidR="00976944" w:rsidRPr="00A32CA3" w:rsidRDefault="00A32CA3" w:rsidP="00A32C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observasi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eksplorasi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berdasarkan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karakteristik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bentuk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bahan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alat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teknik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prosedur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pembuatan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potensi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kearifan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lokal</w:t>
      </w:r>
      <w:proofErr w:type="spellEnd"/>
      <w:r w:rsidR="00CE1C15"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76944" w:rsidRPr="00A32CA3" w:rsidRDefault="00CE1C15" w:rsidP="00A32C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Desain</w:t>
      </w:r>
      <w:proofErr w:type="spellEnd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/</w:t>
      </w: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Perencanaan</w:t>
      </w:r>
      <w:proofErr w:type="spellEnd"/>
      <w:r w:rsidRPr="00A32CA3"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Merancang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desain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bahan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alat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teknik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prosedur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pembuatan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mempertimbangkan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potensi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kearifan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lokal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76944" w:rsidRPr="00A32CA3" w:rsidRDefault="00CE1C15" w:rsidP="00A32C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Produksi</w:t>
      </w:r>
      <w:proofErr w:type="spellEnd"/>
      <w:r w:rsidRPr="00A32CA3"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Membuat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rancangan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displai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32CA3" w:rsidRPr="00A32CA3" w:rsidRDefault="00CE1C15" w:rsidP="00A32C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Evaluasi</w:t>
      </w:r>
      <w:proofErr w:type="spellEnd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Refleksi</w:t>
      </w:r>
      <w:proofErr w:type="spellEnd"/>
    </w:p>
    <w:p w:rsidR="00976944" w:rsidRDefault="00BA7A07" w:rsidP="00BA7A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merefleksikan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observasi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eksplorasi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desain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mengevaluasi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E1C15" w:rsidRDefault="00CE1C15" w:rsidP="00BA7A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CE1C15" w:rsidRDefault="00CE1C15" w:rsidP="00BA7A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CE1C15" w:rsidRDefault="00CE1C15" w:rsidP="00BA7A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CE1C15" w:rsidTr="007A4113">
        <w:tc>
          <w:tcPr>
            <w:tcW w:w="5437" w:type="dxa"/>
          </w:tcPr>
          <w:p w:rsidR="00CE1C15" w:rsidRDefault="00CE1C15" w:rsidP="007A41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CE1C15" w:rsidRDefault="00CE1C15" w:rsidP="007A41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CE1C15" w:rsidRDefault="00CE1C15" w:rsidP="007A41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E1C15" w:rsidRDefault="00CE1C15" w:rsidP="007A41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E1C15" w:rsidRDefault="00CE1C15" w:rsidP="007A41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E1C15" w:rsidRDefault="00CE1C15" w:rsidP="007A41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CE1C15" w:rsidRDefault="00CE1C15" w:rsidP="007A41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CE1C15" w:rsidRDefault="00CE1C15" w:rsidP="007A41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CE1C15" w:rsidRDefault="00CE1C15" w:rsidP="007A41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CE1C15" w:rsidRDefault="00CE1C15" w:rsidP="007A41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E1C15" w:rsidRDefault="00CE1C15" w:rsidP="007A41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CE1C15" w:rsidRDefault="00CE1C15" w:rsidP="007A41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E1C15" w:rsidRDefault="00CE1C15" w:rsidP="007A41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CE1C15" w:rsidRDefault="00CE1C15" w:rsidP="007A41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CE1C15" w:rsidRPr="00A32CA3" w:rsidRDefault="00CE1C15" w:rsidP="00BA7A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sectPr w:rsidR="00CE1C15" w:rsidRPr="00A32CA3" w:rsidSect="00A32CA3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 Text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D5D4F"/>
    <w:multiLevelType w:val="hybridMultilevel"/>
    <w:tmpl w:val="ECC4C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A71F9"/>
    <w:multiLevelType w:val="multilevel"/>
    <w:tmpl w:val="7F2088AC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60E57938"/>
    <w:multiLevelType w:val="multilevel"/>
    <w:tmpl w:val="73D2AEF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6F7101E6"/>
    <w:multiLevelType w:val="hybridMultilevel"/>
    <w:tmpl w:val="EF902EC6"/>
    <w:lvl w:ilvl="0" w:tplc="8F0A0908">
      <w:start w:val="1"/>
      <w:numFmt w:val="decimal"/>
      <w:lvlText w:val="%1."/>
      <w:lvlJc w:val="left"/>
      <w:pPr>
        <w:ind w:left="360" w:hanging="360"/>
      </w:pPr>
      <w:rPr>
        <w:rFonts w:eastAsia="Google Sans Text" w:hint="default"/>
        <w:color w:val="1B1C1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76944"/>
    <w:rsid w:val="0014621F"/>
    <w:rsid w:val="00827C90"/>
    <w:rsid w:val="00976944"/>
    <w:rsid w:val="00A32CA3"/>
    <w:rsid w:val="00A46EEB"/>
    <w:rsid w:val="00BA7A07"/>
    <w:rsid w:val="00C134C4"/>
    <w:rsid w:val="00CE1C15"/>
    <w:rsid w:val="00F9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A32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2C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4C4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A46EEB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A32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2C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4C4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A46EEB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1200</Words>
  <Characters>6845</Characters>
  <Application>Microsoft Office Word</Application>
  <DocSecurity>0</DocSecurity>
  <Lines>57</Lines>
  <Paragraphs>16</Paragraphs>
  <ScaleCrop>false</ScaleCrop>
  <Company/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9</cp:revision>
  <dcterms:created xsi:type="dcterms:W3CDTF">2025-07-28T09:11:00Z</dcterms:created>
  <dcterms:modified xsi:type="dcterms:W3CDTF">2025-07-29T07:53:00Z</dcterms:modified>
</cp:coreProperties>
</file>