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F0" w:rsidRPr="00037513" w:rsidRDefault="006B1C13" w:rsidP="0029499A">
      <w:pPr>
        <w:spacing w:before="60" w:after="60"/>
        <w:jc w:val="center"/>
        <w:rPr>
          <w:b/>
          <w:sz w:val="24"/>
          <w:szCs w:val="24"/>
        </w:rPr>
      </w:pPr>
      <w:r w:rsidRPr="00037513">
        <w:rPr>
          <w:b/>
          <w:sz w:val="24"/>
          <w:szCs w:val="24"/>
        </w:rPr>
        <w:t>ATP FASE E KELAS XI</w:t>
      </w:r>
    </w:p>
    <w:p w:rsidR="005A04F4" w:rsidRPr="00037513" w:rsidRDefault="006B1C13" w:rsidP="0029499A">
      <w:pPr>
        <w:spacing w:before="60" w:after="60"/>
        <w:jc w:val="center"/>
        <w:rPr>
          <w:b/>
          <w:sz w:val="24"/>
          <w:szCs w:val="24"/>
        </w:rPr>
      </w:pPr>
      <w:r w:rsidRPr="00037513">
        <w:rPr>
          <w:b/>
          <w:sz w:val="24"/>
          <w:szCs w:val="24"/>
        </w:rPr>
        <w:t>MATA PELAJARAN SEJARAH</w:t>
      </w:r>
    </w:p>
    <w:p w:rsidR="005A04F4" w:rsidRPr="0029499A" w:rsidRDefault="005A04F4" w:rsidP="0029499A">
      <w:pPr>
        <w:spacing w:before="60" w:after="60"/>
        <w:rPr>
          <w:sz w:val="24"/>
          <w:szCs w:val="26"/>
        </w:rPr>
      </w:pPr>
    </w:p>
    <w:p w:rsidR="005A04F4" w:rsidRPr="0029499A" w:rsidRDefault="006B1C13" w:rsidP="0029499A">
      <w:pPr>
        <w:tabs>
          <w:tab w:val="left" w:pos="426"/>
        </w:tabs>
        <w:spacing w:before="60" w:after="60"/>
        <w:rPr>
          <w:b/>
          <w:sz w:val="24"/>
          <w:szCs w:val="24"/>
        </w:rPr>
      </w:pPr>
      <w:r w:rsidRPr="0029499A">
        <w:rPr>
          <w:b/>
          <w:sz w:val="24"/>
          <w:szCs w:val="24"/>
        </w:rPr>
        <w:t xml:space="preserve">A. </w:t>
      </w:r>
      <w:r w:rsidR="00893250" w:rsidRPr="0029499A">
        <w:rPr>
          <w:b/>
          <w:sz w:val="24"/>
          <w:szCs w:val="24"/>
        </w:rPr>
        <w:tab/>
      </w:r>
      <w:r w:rsidRPr="0029499A">
        <w:rPr>
          <w:b/>
          <w:sz w:val="24"/>
          <w:szCs w:val="24"/>
        </w:rPr>
        <w:t>INFORMASI</w:t>
      </w:r>
    </w:p>
    <w:p w:rsidR="005A04F4" w:rsidRPr="008650CE" w:rsidRDefault="008650CE" w:rsidP="008650CE">
      <w:pPr>
        <w:spacing w:before="60" w:after="60"/>
        <w:ind w:left="426"/>
        <w:rPr>
          <w:bCs/>
          <w:sz w:val="24"/>
          <w:szCs w:val="24"/>
        </w:rPr>
      </w:pPr>
      <w:r w:rsidRPr="008650CE">
        <w:rPr>
          <w:bCs/>
          <w:sz w:val="24"/>
          <w:szCs w:val="24"/>
        </w:rPr>
        <w:t xml:space="preserve">Penyusun </w:t>
      </w:r>
      <w:r>
        <w:rPr>
          <w:bCs/>
          <w:sz w:val="24"/>
          <w:szCs w:val="24"/>
        </w:rPr>
        <w:tab/>
      </w:r>
      <w:r>
        <w:rPr>
          <w:bCs/>
          <w:sz w:val="24"/>
          <w:szCs w:val="24"/>
        </w:rPr>
        <w:tab/>
      </w:r>
      <w:r w:rsidRPr="008650CE">
        <w:rPr>
          <w:bCs/>
          <w:sz w:val="24"/>
          <w:szCs w:val="24"/>
        </w:rPr>
        <w:t xml:space="preserve">: </w:t>
      </w:r>
    </w:p>
    <w:p w:rsidR="008650CE" w:rsidRPr="008650CE" w:rsidRDefault="008650CE" w:rsidP="008650CE">
      <w:pPr>
        <w:spacing w:before="60" w:after="60"/>
        <w:ind w:left="426"/>
        <w:rPr>
          <w:bCs/>
          <w:sz w:val="24"/>
          <w:szCs w:val="24"/>
        </w:rPr>
      </w:pPr>
      <w:r w:rsidRPr="008650CE">
        <w:rPr>
          <w:bCs/>
          <w:sz w:val="24"/>
          <w:szCs w:val="24"/>
        </w:rPr>
        <w:t xml:space="preserve">Sekolah </w:t>
      </w:r>
      <w:r>
        <w:rPr>
          <w:bCs/>
          <w:sz w:val="24"/>
          <w:szCs w:val="24"/>
        </w:rPr>
        <w:tab/>
      </w:r>
      <w:r>
        <w:rPr>
          <w:bCs/>
          <w:sz w:val="24"/>
          <w:szCs w:val="24"/>
        </w:rPr>
        <w:tab/>
      </w:r>
      <w:r w:rsidRPr="008650CE">
        <w:rPr>
          <w:bCs/>
          <w:sz w:val="24"/>
          <w:szCs w:val="24"/>
        </w:rPr>
        <w:t xml:space="preserve">: </w:t>
      </w:r>
      <w:bookmarkStart w:id="0" w:name="_GoBack"/>
      <w:bookmarkEnd w:id="0"/>
    </w:p>
    <w:p w:rsidR="005A04F4" w:rsidRPr="008650CE" w:rsidRDefault="008650CE" w:rsidP="008650CE">
      <w:pPr>
        <w:spacing w:before="60" w:after="60"/>
        <w:ind w:left="426"/>
        <w:rPr>
          <w:bCs/>
          <w:sz w:val="24"/>
          <w:szCs w:val="24"/>
        </w:rPr>
      </w:pPr>
      <w:r w:rsidRPr="008650CE">
        <w:rPr>
          <w:bCs/>
          <w:sz w:val="24"/>
          <w:szCs w:val="24"/>
        </w:rPr>
        <w:t>Mata Pelajaran</w:t>
      </w:r>
      <w:r>
        <w:rPr>
          <w:bCs/>
          <w:sz w:val="24"/>
          <w:szCs w:val="24"/>
        </w:rPr>
        <w:tab/>
      </w:r>
      <w:r w:rsidRPr="008650CE">
        <w:rPr>
          <w:bCs/>
          <w:sz w:val="24"/>
          <w:szCs w:val="24"/>
        </w:rPr>
        <w:t>: Sejarah</w:t>
      </w:r>
    </w:p>
    <w:p w:rsidR="005A04F4" w:rsidRPr="008650CE" w:rsidRDefault="008650CE" w:rsidP="0029499A">
      <w:pPr>
        <w:spacing w:before="60" w:after="60"/>
        <w:ind w:left="426"/>
        <w:rPr>
          <w:bCs/>
          <w:sz w:val="24"/>
          <w:szCs w:val="24"/>
        </w:rPr>
      </w:pPr>
      <w:r w:rsidRPr="008650CE">
        <w:rPr>
          <w:bCs/>
          <w:sz w:val="24"/>
          <w:szCs w:val="24"/>
        </w:rPr>
        <w:t xml:space="preserve">Fase </w:t>
      </w:r>
      <w:r>
        <w:rPr>
          <w:bCs/>
          <w:sz w:val="24"/>
          <w:szCs w:val="24"/>
        </w:rPr>
        <w:tab/>
      </w:r>
      <w:r>
        <w:rPr>
          <w:bCs/>
          <w:sz w:val="24"/>
          <w:szCs w:val="24"/>
        </w:rPr>
        <w:tab/>
        <w:t xml:space="preserve">: F </w:t>
      </w:r>
      <w:proofErr w:type="gramStart"/>
      <w:r>
        <w:rPr>
          <w:bCs/>
          <w:sz w:val="24"/>
          <w:szCs w:val="24"/>
        </w:rPr>
        <w:t>Kelas :</w:t>
      </w:r>
      <w:proofErr w:type="gramEnd"/>
      <w:r>
        <w:rPr>
          <w:bCs/>
          <w:sz w:val="24"/>
          <w:szCs w:val="24"/>
        </w:rPr>
        <w:t xml:space="preserve"> XI</w:t>
      </w:r>
    </w:p>
    <w:p w:rsidR="0029499A" w:rsidRDefault="0029499A" w:rsidP="0029499A">
      <w:pPr>
        <w:tabs>
          <w:tab w:val="left" w:pos="426"/>
        </w:tabs>
        <w:spacing w:before="60" w:after="60"/>
        <w:rPr>
          <w:b/>
          <w:sz w:val="24"/>
          <w:szCs w:val="24"/>
        </w:rPr>
      </w:pPr>
    </w:p>
    <w:p w:rsidR="005A04F4" w:rsidRPr="0029499A" w:rsidRDefault="006B1C13" w:rsidP="0029499A">
      <w:pPr>
        <w:tabs>
          <w:tab w:val="left" w:pos="426"/>
        </w:tabs>
        <w:spacing w:before="60" w:after="60"/>
        <w:rPr>
          <w:b/>
          <w:sz w:val="24"/>
          <w:szCs w:val="24"/>
        </w:rPr>
      </w:pPr>
      <w:r w:rsidRPr="0029499A">
        <w:rPr>
          <w:b/>
          <w:sz w:val="24"/>
          <w:szCs w:val="24"/>
        </w:rPr>
        <w:t xml:space="preserve">B. </w:t>
      </w:r>
      <w:r w:rsidR="00893250" w:rsidRPr="0029499A">
        <w:rPr>
          <w:b/>
          <w:sz w:val="24"/>
          <w:szCs w:val="24"/>
        </w:rPr>
        <w:tab/>
      </w:r>
      <w:r w:rsidRPr="0029499A">
        <w:rPr>
          <w:b/>
          <w:sz w:val="24"/>
          <w:szCs w:val="24"/>
        </w:rPr>
        <w:t>RASIONAL</w:t>
      </w:r>
    </w:p>
    <w:p w:rsidR="005A04F4" w:rsidRPr="0029499A" w:rsidRDefault="006B1C13" w:rsidP="0029499A">
      <w:pPr>
        <w:spacing w:before="60" w:after="60"/>
        <w:ind w:left="426"/>
        <w:jc w:val="both"/>
        <w:rPr>
          <w:sz w:val="24"/>
          <w:szCs w:val="28"/>
        </w:rPr>
      </w:pPr>
      <w:r w:rsidRPr="0029499A">
        <w:rPr>
          <w:sz w:val="24"/>
          <w:szCs w:val="22"/>
        </w:rPr>
        <w:t>Agar terbangun kesadaran sejarah siswa tentang kiprah individu, kelompok, dan golongan dalam berjuang mempertahankan hidup di masa kolonialisasi, perjuangan nasional merintis kemerdekaan, serta revolusi fisik dan strategi diplomatik mempertahankan kemerdekaan, sampai terbentuknya kedaulatan NKRI, siswa perlu dibekali pengetahuan sejarah yang dapat diambil hikmah-nya(pelajaran) dari apa yang dipelajarinya dan siswa menjadi lebih senang belajar sejarah.</w:t>
      </w:r>
    </w:p>
    <w:p w:rsidR="00AE0BF0" w:rsidRPr="0029499A" w:rsidRDefault="00AE0BF0" w:rsidP="0029499A">
      <w:pPr>
        <w:spacing w:before="60" w:after="60"/>
        <w:rPr>
          <w:b/>
          <w:sz w:val="24"/>
          <w:szCs w:val="24"/>
        </w:rPr>
      </w:pPr>
    </w:p>
    <w:p w:rsidR="005A04F4" w:rsidRPr="0029499A" w:rsidRDefault="006B1C13" w:rsidP="0029499A">
      <w:pPr>
        <w:tabs>
          <w:tab w:val="left" w:pos="426"/>
        </w:tabs>
        <w:spacing w:before="60" w:after="60"/>
        <w:rPr>
          <w:sz w:val="24"/>
          <w:szCs w:val="12"/>
        </w:rPr>
      </w:pPr>
      <w:r w:rsidRPr="0029499A">
        <w:rPr>
          <w:b/>
          <w:sz w:val="24"/>
          <w:szCs w:val="24"/>
        </w:rPr>
        <w:t xml:space="preserve">C. </w:t>
      </w:r>
      <w:r w:rsidR="00893250" w:rsidRPr="0029499A">
        <w:rPr>
          <w:b/>
          <w:sz w:val="24"/>
          <w:szCs w:val="24"/>
        </w:rPr>
        <w:tab/>
      </w:r>
      <w:r w:rsidRPr="0029499A">
        <w:rPr>
          <w:b/>
          <w:sz w:val="24"/>
          <w:szCs w:val="24"/>
        </w:rPr>
        <w:t>ALUR DAN TUJUAN PEMBELAJARAN</w:t>
      </w:r>
    </w:p>
    <w:tbl>
      <w:tblPr>
        <w:tblStyle w:val="TableGrid"/>
        <w:tblW w:w="91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2043"/>
        <w:gridCol w:w="3798"/>
      </w:tblGrid>
      <w:tr w:rsidR="0029499A" w:rsidRPr="0029499A" w:rsidTr="00B7276D">
        <w:tc>
          <w:tcPr>
            <w:tcW w:w="3353" w:type="dxa"/>
          </w:tcPr>
          <w:p w:rsidR="00893250" w:rsidRPr="0029499A" w:rsidRDefault="00893250" w:rsidP="0029499A">
            <w:pPr>
              <w:spacing w:before="60" w:after="60"/>
              <w:jc w:val="center"/>
              <w:rPr>
                <w:sz w:val="24"/>
              </w:rPr>
            </w:pPr>
            <w:r w:rsidRPr="0029499A">
              <w:rPr>
                <w:b/>
                <w:sz w:val="24"/>
                <w:szCs w:val="24"/>
              </w:rPr>
              <w:t>TUJUAN PEMBELAJARAN</w:t>
            </w:r>
          </w:p>
        </w:tc>
        <w:tc>
          <w:tcPr>
            <w:tcW w:w="2043" w:type="dxa"/>
          </w:tcPr>
          <w:p w:rsidR="00893250" w:rsidRPr="0029499A" w:rsidRDefault="00893250" w:rsidP="0029499A">
            <w:pPr>
              <w:spacing w:before="60" w:after="60"/>
              <w:jc w:val="center"/>
              <w:rPr>
                <w:sz w:val="24"/>
              </w:rPr>
            </w:pPr>
            <w:r w:rsidRPr="0029499A">
              <w:rPr>
                <w:b/>
                <w:sz w:val="24"/>
                <w:szCs w:val="24"/>
              </w:rPr>
              <w:t>KONSEP INTI</w:t>
            </w:r>
          </w:p>
        </w:tc>
        <w:tc>
          <w:tcPr>
            <w:tcW w:w="3798" w:type="dxa"/>
          </w:tcPr>
          <w:p w:rsidR="00893250" w:rsidRPr="0029499A" w:rsidRDefault="00893250" w:rsidP="0029499A">
            <w:pPr>
              <w:spacing w:before="60" w:after="60"/>
              <w:jc w:val="center"/>
              <w:rPr>
                <w:sz w:val="24"/>
              </w:rPr>
            </w:pPr>
            <w:r w:rsidRPr="0029499A">
              <w:rPr>
                <w:b/>
                <w:sz w:val="24"/>
                <w:szCs w:val="24"/>
              </w:rPr>
              <w:t>GLOSARIUM</w:t>
            </w:r>
          </w:p>
        </w:tc>
      </w:tr>
      <w:tr w:rsidR="0029499A" w:rsidRPr="0029499A" w:rsidTr="00B7276D">
        <w:tc>
          <w:tcPr>
            <w:tcW w:w="3353" w:type="dxa"/>
          </w:tcPr>
          <w:p w:rsidR="00893250" w:rsidRPr="0029499A" w:rsidRDefault="00893250" w:rsidP="0029499A">
            <w:pPr>
              <w:spacing w:before="60" w:after="60"/>
              <w:rPr>
                <w:sz w:val="24"/>
              </w:rPr>
            </w:pPr>
            <w:r w:rsidRPr="0029499A">
              <w:rPr>
                <w:sz w:val="24"/>
                <w:szCs w:val="24"/>
              </w:rPr>
              <w:t xml:space="preserve">11.1 Menjelaskan keterkaitan </w:t>
            </w:r>
            <w:r w:rsidRPr="0029499A">
              <w:rPr>
                <w:sz w:val="24"/>
              </w:rPr>
              <w:t>antara</w:t>
            </w:r>
            <w:r w:rsidRPr="0029499A">
              <w:rPr>
                <w:sz w:val="24"/>
                <w:szCs w:val="24"/>
              </w:rPr>
              <w:t xml:space="preserve"> kebijakan Dinasti Turki Usmani, pelayaran ke </w:t>
            </w:r>
            <w:r w:rsidRPr="0029499A">
              <w:rPr>
                <w:sz w:val="24"/>
              </w:rPr>
              <w:t>timur</w:t>
            </w:r>
            <w:r w:rsidRPr="0029499A">
              <w:rPr>
                <w:sz w:val="24"/>
                <w:szCs w:val="24"/>
              </w:rPr>
              <w:t xml:space="preserve">, dan </w:t>
            </w:r>
            <w:r w:rsidRPr="0029499A">
              <w:rPr>
                <w:i/>
                <w:sz w:val="24"/>
                <w:szCs w:val="24"/>
              </w:rPr>
              <w:t xml:space="preserve">eksploitasi </w:t>
            </w:r>
            <w:r w:rsidRPr="0029499A">
              <w:rPr>
                <w:sz w:val="24"/>
                <w:szCs w:val="24"/>
              </w:rPr>
              <w:t>wilayah penghasil rempah-rempah.</w:t>
            </w:r>
          </w:p>
        </w:tc>
        <w:tc>
          <w:tcPr>
            <w:tcW w:w="2043" w:type="dxa"/>
          </w:tcPr>
          <w:p w:rsidR="00893250" w:rsidRPr="0029499A" w:rsidRDefault="00893250" w:rsidP="0029499A">
            <w:pPr>
              <w:spacing w:before="60" w:after="60"/>
              <w:rPr>
                <w:sz w:val="24"/>
              </w:rPr>
            </w:pPr>
            <w:r w:rsidRPr="0029499A">
              <w:rPr>
                <w:sz w:val="24"/>
                <w:szCs w:val="24"/>
              </w:rPr>
              <w:t>Eksploitasi</w:t>
            </w:r>
          </w:p>
        </w:tc>
        <w:tc>
          <w:tcPr>
            <w:tcW w:w="3798" w:type="dxa"/>
          </w:tcPr>
          <w:p w:rsidR="00893250" w:rsidRPr="0029499A" w:rsidRDefault="00893250" w:rsidP="0029499A">
            <w:pPr>
              <w:spacing w:before="60" w:after="60"/>
              <w:rPr>
                <w:sz w:val="24"/>
              </w:rPr>
            </w:pPr>
            <w:r w:rsidRPr="0029499A">
              <w:rPr>
                <w:sz w:val="24"/>
                <w:szCs w:val="24"/>
              </w:rPr>
              <w:t xml:space="preserve">Eksploitasi adalah usaha yang dilakukan oleh satu pihak untuk mengambil sumberdaya pihak </w:t>
            </w:r>
            <w:proofErr w:type="gramStart"/>
            <w:r w:rsidRPr="0029499A">
              <w:rPr>
                <w:sz w:val="24"/>
                <w:szCs w:val="24"/>
              </w:rPr>
              <w:t>lain</w:t>
            </w:r>
            <w:proofErr w:type="gramEnd"/>
            <w:r w:rsidRPr="0029499A">
              <w:rPr>
                <w:sz w:val="24"/>
                <w:szCs w:val="24"/>
              </w:rPr>
              <w:t xml:space="preserve"> secara besar-besaran.</w:t>
            </w:r>
          </w:p>
        </w:tc>
      </w:tr>
      <w:tr w:rsidR="0029499A" w:rsidRPr="0029499A" w:rsidTr="00B7276D">
        <w:tc>
          <w:tcPr>
            <w:tcW w:w="3353" w:type="dxa"/>
          </w:tcPr>
          <w:p w:rsidR="00893250" w:rsidRPr="0029499A" w:rsidRDefault="00893250" w:rsidP="0029499A">
            <w:pPr>
              <w:spacing w:before="60" w:after="60"/>
              <w:rPr>
                <w:sz w:val="24"/>
              </w:rPr>
            </w:pPr>
            <w:r w:rsidRPr="0029499A">
              <w:rPr>
                <w:sz w:val="24"/>
                <w:szCs w:val="24"/>
              </w:rPr>
              <w:t xml:space="preserve">11.2 Menjelaskan keterkaitan antara </w:t>
            </w:r>
            <w:r w:rsidRPr="0029499A">
              <w:rPr>
                <w:i/>
                <w:sz w:val="24"/>
                <w:szCs w:val="24"/>
              </w:rPr>
              <w:t xml:space="preserve">strategi ekploitasi </w:t>
            </w:r>
            <w:r w:rsidRPr="0029499A">
              <w:rPr>
                <w:sz w:val="24"/>
                <w:szCs w:val="24"/>
              </w:rPr>
              <w:t>Bangsa Eropa dan perlawanan dari kerajaan-kerajaan lokal Nusantara.</w:t>
            </w:r>
          </w:p>
        </w:tc>
        <w:tc>
          <w:tcPr>
            <w:tcW w:w="2043" w:type="dxa"/>
          </w:tcPr>
          <w:p w:rsidR="00893250" w:rsidRPr="0029499A" w:rsidRDefault="00893250" w:rsidP="0029499A">
            <w:pPr>
              <w:spacing w:before="60" w:after="60"/>
              <w:rPr>
                <w:sz w:val="24"/>
              </w:rPr>
            </w:pPr>
            <w:r w:rsidRPr="0029499A">
              <w:rPr>
                <w:sz w:val="24"/>
                <w:szCs w:val="24"/>
              </w:rPr>
              <w:t>Strategi ekploitasi</w:t>
            </w:r>
          </w:p>
        </w:tc>
        <w:tc>
          <w:tcPr>
            <w:tcW w:w="3798" w:type="dxa"/>
          </w:tcPr>
          <w:p w:rsidR="00893250" w:rsidRPr="0029499A" w:rsidRDefault="00893250" w:rsidP="0029499A">
            <w:pPr>
              <w:spacing w:before="60" w:after="60"/>
              <w:rPr>
                <w:sz w:val="24"/>
              </w:rPr>
            </w:pPr>
            <w:r w:rsidRPr="0029499A">
              <w:rPr>
                <w:sz w:val="24"/>
                <w:szCs w:val="24"/>
              </w:rPr>
              <w:t xml:space="preserve">Strategi ekploitasi, yaitu politik </w:t>
            </w:r>
            <w:r w:rsidRPr="0029499A">
              <w:rPr>
                <w:i/>
                <w:sz w:val="24"/>
                <w:szCs w:val="24"/>
              </w:rPr>
              <w:t xml:space="preserve">devide et impera </w:t>
            </w:r>
            <w:r w:rsidRPr="0029499A">
              <w:rPr>
                <w:sz w:val="24"/>
                <w:szCs w:val="24"/>
              </w:rPr>
              <w:t>yang dilakukan oleh VOC untuk memonopoli rempah-rempah.</w:t>
            </w:r>
          </w:p>
        </w:tc>
      </w:tr>
      <w:tr w:rsidR="0029499A" w:rsidRPr="0029499A" w:rsidTr="00B7276D">
        <w:tc>
          <w:tcPr>
            <w:tcW w:w="3353" w:type="dxa"/>
          </w:tcPr>
          <w:p w:rsidR="00893250" w:rsidRPr="0029499A" w:rsidRDefault="00893250" w:rsidP="0029499A">
            <w:pPr>
              <w:spacing w:before="60" w:after="60"/>
              <w:rPr>
                <w:sz w:val="24"/>
              </w:rPr>
            </w:pPr>
            <w:r w:rsidRPr="0029499A">
              <w:rPr>
                <w:sz w:val="24"/>
                <w:szCs w:val="24"/>
              </w:rPr>
              <w:t>11.3 Menjelaskan keterkaitan antara semangat ekspansi dan kolaboratif dan strategi eksploitasi sumberdaya alam Indonesia oleh VOC.</w:t>
            </w:r>
          </w:p>
        </w:tc>
        <w:tc>
          <w:tcPr>
            <w:tcW w:w="2043" w:type="dxa"/>
          </w:tcPr>
          <w:p w:rsidR="00893250" w:rsidRPr="0029499A" w:rsidRDefault="00893250" w:rsidP="0029499A">
            <w:pPr>
              <w:spacing w:before="60" w:after="60"/>
              <w:rPr>
                <w:sz w:val="24"/>
              </w:rPr>
            </w:pPr>
          </w:p>
        </w:tc>
        <w:tc>
          <w:tcPr>
            <w:tcW w:w="3798" w:type="dxa"/>
          </w:tcPr>
          <w:p w:rsidR="00893250" w:rsidRPr="0029499A" w:rsidRDefault="00893250" w:rsidP="0029499A">
            <w:pPr>
              <w:spacing w:before="60" w:after="60"/>
              <w:rPr>
                <w:sz w:val="24"/>
              </w:rPr>
            </w:pPr>
            <w:r w:rsidRPr="0029499A">
              <w:rPr>
                <w:sz w:val="24"/>
                <w:szCs w:val="24"/>
              </w:rPr>
              <w:t>Semangat ekspansi dan kolaboratif, yaitu bersatunya para kongsi dagang yang saling bersaing untuk mendirikan organisasi dagang yang bernama VOC.</w:t>
            </w: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 xml:space="preserve">11.4 Menjelaskan keterkaitan antara hak </w:t>
            </w:r>
            <w:r w:rsidRPr="0029499A">
              <w:rPr>
                <w:i/>
                <w:sz w:val="24"/>
                <w:szCs w:val="24"/>
              </w:rPr>
              <w:t xml:space="preserve">octroi, </w:t>
            </w:r>
            <w:r w:rsidRPr="0029499A">
              <w:rPr>
                <w:sz w:val="24"/>
                <w:szCs w:val="24"/>
              </w:rPr>
              <w:t>strategi politik, dan penguasaan terhadap wilayah penghasil rempah-rempah.</w:t>
            </w:r>
          </w:p>
        </w:tc>
        <w:tc>
          <w:tcPr>
            <w:tcW w:w="2043" w:type="dxa"/>
          </w:tcPr>
          <w:p w:rsidR="00F9571D" w:rsidRPr="0029499A" w:rsidRDefault="00F9571D" w:rsidP="0029499A">
            <w:pPr>
              <w:spacing w:before="60" w:after="60"/>
              <w:rPr>
                <w:sz w:val="24"/>
              </w:rPr>
            </w:pPr>
            <w:r w:rsidRPr="0029499A">
              <w:rPr>
                <w:sz w:val="24"/>
                <w:szCs w:val="24"/>
              </w:rPr>
              <w:t>Hak octroi</w:t>
            </w:r>
          </w:p>
        </w:tc>
        <w:tc>
          <w:tcPr>
            <w:tcW w:w="3798" w:type="dxa"/>
          </w:tcPr>
          <w:p w:rsidR="00F9571D" w:rsidRPr="0029499A" w:rsidRDefault="00F9571D" w:rsidP="0029499A">
            <w:pPr>
              <w:spacing w:before="60" w:after="60"/>
              <w:rPr>
                <w:sz w:val="24"/>
              </w:rPr>
            </w:pPr>
            <w:r w:rsidRPr="0029499A">
              <w:rPr>
                <w:sz w:val="24"/>
                <w:szCs w:val="24"/>
              </w:rPr>
              <w:t>Hak octroi</w:t>
            </w:r>
            <w:r w:rsidRPr="0029499A">
              <w:rPr>
                <w:i/>
                <w:sz w:val="24"/>
                <w:szCs w:val="24"/>
              </w:rPr>
              <w:t xml:space="preserve">, </w:t>
            </w:r>
            <w:r w:rsidRPr="0029499A">
              <w:rPr>
                <w:sz w:val="24"/>
                <w:szCs w:val="24"/>
              </w:rPr>
              <w:t>yaitu kewenangan dan kekuasaan yang diberikan oleh pemerintah Belanda kepada VOC untuk menggunakan kekuatan militer dalam menguasai wilayah penghasil rempah-rempah, misalnya membuat mata uang sendiri, memiliki tentara, dan membuat perjanjian dengan raja- raja lokal.</w:t>
            </w: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 xml:space="preserve">11.5 Menjelaskan sifat keberlanjutan dalam kebijakan Gubernur Jenderal VOC dalam strategi eksploitasi wilayah </w:t>
            </w:r>
            <w:r w:rsidRPr="0029499A">
              <w:rPr>
                <w:sz w:val="24"/>
                <w:szCs w:val="24"/>
              </w:rPr>
              <w:lastRenderedPageBreak/>
              <w:t>wilayah penghasil rempah- rempah.</w:t>
            </w:r>
          </w:p>
        </w:tc>
        <w:tc>
          <w:tcPr>
            <w:tcW w:w="2043" w:type="dxa"/>
          </w:tcPr>
          <w:p w:rsidR="00F9571D" w:rsidRPr="0029499A" w:rsidRDefault="00F9571D" w:rsidP="0029499A">
            <w:pPr>
              <w:spacing w:before="60" w:after="60"/>
              <w:rPr>
                <w:sz w:val="24"/>
              </w:rPr>
            </w:pPr>
          </w:p>
        </w:tc>
        <w:tc>
          <w:tcPr>
            <w:tcW w:w="3798" w:type="dxa"/>
          </w:tcPr>
          <w:p w:rsidR="00F9571D" w:rsidRPr="0029499A" w:rsidRDefault="00F9571D" w:rsidP="0029499A">
            <w:pPr>
              <w:spacing w:before="60" w:after="60"/>
              <w:rPr>
                <w:sz w:val="24"/>
              </w:rPr>
            </w:pPr>
            <w:r w:rsidRPr="0029499A">
              <w:rPr>
                <w:sz w:val="24"/>
                <w:szCs w:val="24"/>
              </w:rPr>
              <w:t xml:space="preserve">Keberlanjutan kebijakan yaitu kebijakan yang dilakukan oleh </w:t>
            </w:r>
            <w:r w:rsidRPr="0029499A">
              <w:rPr>
                <w:i/>
                <w:sz w:val="24"/>
                <w:szCs w:val="24"/>
              </w:rPr>
              <w:t xml:space="preserve">Pieter Both </w:t>
            </w:r>
            <w:r w:rsidRPr="0029499A">
              <w:rPr>
                <w:sz w:val="24"/>
                <w:szCs w:val="24"/>
              </w:rPr>
              <w:t xml:space="preserve">dan kemudian diteruskan oleh J.P. Coen serta dianjutkan oleh </w:t>
            </w:r>
            <w:r w:rsidRPr="0029499A">
              <w:rPr>
                <w:sz w:val="24"/>
                <w:szCs w:val="24"/>
              </w:rPr>
              <w:lastRenderedPageBreak/>
              <w:t>Gubernur Jenderal penggantinya untuk bekerjasama dengan penguasa lokal untuk memperoleh keuntungan dagang dari rempah-rempah.</w:t>
            </w:r>
          </w:p>
        </w:tc>
      </w:tr>
      <w:tr w:rsidR="0029499A" w:rsidRPr="0029499A" w:rsidTr="00B7276D">
        <w:tc>
          <w:tcPr>
            <w:tcW w:w="3353" w:type="dxa"/>
          </w:tcPr>
          <w:p w:rsidR="00F9571D" w:rsidRPr="0029499A" w:rsidRDefault="00F9571D" w:rsidP="0029499A">
            <w:pPr>
              <w:spacing w:before="60" w:after="60"/>
              <w:rPr>
                <w:sz w:val="24"/>
              </w:rPr>
            </w:pPr>
            <w:r w:rsidRPr="0029499A">
              <w:rPr>
                <w:rFonts w:cs="CenturySchoolbook"/>
                <w:sz w:val="24"/>
                <w:szCs w:val="24"/>
              </w:rPr>
              <w:lastRenderedPageBreak/>
              <w:t>11.6 Menjelaskan keterkaitan antara</w:t>
            </w:r>
            <w:r w:rsidR="000F4943">
              <w:rPr>
                <w:rFonts w:cs="CenturySchoolbook"/>
                <w:sz w:val="24"/>
                <w:szCs w:val="24"/>
              </w:rPr>
              <w:t xml:space="preserve"> </w:t>
            </w:r>
            <w:r w:rsidRPr="0029499A">
              <w:rPr>
                <w:rFonts w:cs="CenturySchoolbook"/>
                <w:sz w:val="24"/>
                <w:szCs w:val="24"/>
              </w:rPr>
              <w:t>tindakan korupsi dan kehancuran</w:t>
            </w:r>
            <w:r w:rsidR="000F4943">
              <w:rPr>
                <w:rFonts w:cs="CenturySchoolbook"/>
                <w:sz w:val="24"/>
                <w:szCs w:val="24"/>
              </w:rPr>
              <w:t xml:space="preserve"> </w:t>
            </w:r>
            <w:r w:rsidRPr="0029499A">
              <w:rPr>
                <w:rFonts w:cs="CenturySchoolbook"/>
                <w:sz w:val="24"/>
                <w:szCs w:val="24"/>
              </w:rPr>
              <w:t>VOC.</w:t>
            </w:r>
          </w:p>
        </w:tc>
        <w:tc>
          <w:tcPr>
            <w:tcW w:w="2043" w:type="dxa"/>
          </w:tcPr>
          <w:p w:rsidR="00F9571D" w:rsidRPr="0029499A" w:rsidRDefault="00F9571D" w:rsidP="0029499A">
            <w:pPr>
              <w:spacing w:before="60" w:after="60"/>
              <w:rPr>
                <w:sz w:val="24"/>
              </w:rPr>
            </w:pPr>
          </w:p>
        </w:tc>
        <w:tc>
          <w:tcPr>
            <w:tcW w:w="3798" w:type="dxa"/>
          </w:tcPr>
          <w:p w:rsidR="00F9571D" w:rsidRPr="0029499A" w:rsidRDefault="00F9571D" w:rsidP="0029499A">
            <w:pPr>
              <w:spacing w:before="60" w:after="60"/>
              <w:rPr>
                <w:sz w:val="24"/>
              </w:rPr>
            </w:pPr>
            <w:r w:rsidRPr="0029499A">
              <w:rPr>
                <w:rFonts w:cs="CenturySchoolbook"/>
                <w:sz w:val="24"/>
                <w:szCs w:val="24"/>
              </w:rPr>
              <w:t>Kehancuran VOC yaitu bubarnya</w:t>
            </w:r>
            <w:r w:rsidR="000F4943">
              <w:rPr>
                <w:rFonts w:cs="CenturySchoolbook"/>
                <w:sz w:val="24"/>
                <w:szCs w:val="24"/>
              </w:rPr>
              <w:t xml:space="preserve"> </w:t>
            </w:r>
            <w:r w:rsidRPr="0029499A">
              <w:rPr>
                <w:rFonts w:cs="CenturySchoolbook"/>
                <w:sz w:val="24"/>
                <w:szCs w:val="24"/>
              </w:rPr>
              <w:t>VOC di tahun 1799.</w:t>
            </w: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 xml:space="preserve">11.7 Menjelaskan keterkaitan antara kebijakan reformasi Daendels dan perseteruan </w:t>
            </w:r>
            <w:r w:rsidRPr="0029499A">
              <w:rPr>
                <w:i/>
                <w:sz w:val="24"/>
                <w:szCs w:val="24"/>
              </w:rPr>
              <w:t xml:space="preserve">Daendels </w:t>
            </w:r>
            <w:r w:rsidRPr="0029499A">
              <w:rPr>
                <w:sz w:val="24"/>
                <w:szCs w:val="24"/>
              </w:rPr>
              <w:t>dengan raja Kesulatanan Yogyakarta.</w:t>
            </w:r>
          </w:p>
        </w:tc>
        <w:tc>
          <w:tcPr>
            <w:tcW w:w="2043" w:type="dxa"/>
          </w:tcPr>
          <w:p w:rsidR="00F9571D" w:rsidRPr="0029499A" w:rsidRDefault="00F9571D" w:rsidP="0029499A">
            <w:pPr>
              <w:spacing w:before="60" w:after="60"/>
              <w:rPr>
                <w:sz w:val="24"/>
              </w:rPr>
            </w:pPr>
          </w:p>
        </w:tc>
        <w:tc>
          <w:tcPr>
            <w:tcW w:w="3798" w:type="dxa"/>
          </w:tcPr>
          <w:p w:rsidR="00F9571D" w:rsidRPr="0029499A" w:rsidRDefault="00F9571D" w:rsidP="0029499A">
            <w:pPr>
              <w:spacing w:before="60" w:after="60"/>
              <w:rPr>
                <w:sz w:val="24"/>
              </w:rPr>
            </w:pPr>
            <w:r w:rsidRPr="0029499A">
              <w:rPr>
                <w:sz w:val="24"/>
                <w:szCs w:val="24"/>
              </w:rPr>
              <w:t xml:space="preserve">Reformasi Daendels yaitu memutus mata rantai birokrasi pemerintahan dengan menghapus Gubernur Pantai Utara Jawa sehingga para </w:t>
            </w:r>
            <w:r w:rsidRPr="0029499A">
              <w:rPr>
                <w:i/>
                <w:sz w:val="24"/>
                <w:szCs w:val="24"/>
              </w:rPr>
              <w:t xml:space="preserve">residen </w:t>
            </w:r>
            <w:r w:rsidRPr="0029499A">
              <w:rPr>
                <w:sz w:val="24"/>
                <w:szCs w:val="24"/>
              </w:rPr>
              <w:t>yang ada di Surakarta dan Yogyakarta bertanggungjawab langsung kepada Gubernur Jenderal di Batavia.</w:t>
            </w: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 xml:space="preserve">11.8 Menjelaskan kepahlawanan Sultan Hamengkubowono II dalam menghadapi </w:t>
            </w:r>
            <w:r w:rsidRPr="0029499A">
              <w:rPr>
                <w:i/>
                <w:sz w:val="24"/>
                <w:szCs w:val="24"/>
              </w:rPr>
              <w:t>Daendels</w:t>
            </w:r>
            <w:r w:rsidRPr="0029499A">
              <w:rPr>
                <w:sz w:val="24"/>
                <w:szCs w:val="24"/>
              </w:rPr>
              <w:t>.</w:t>
            </w:r>
          </w:p>
        </w:tc>
        <w:tc>
          <w:tcPr>
            <w:tcW w:w="2043" w:type="dxa"/>
          </w:tcPr>
          <w:p w:rsidR="00F9571D" w:rsidRPr="0029499A" w:rsidRDefault="00F9571D" w:rsidP="0029499A">
            <w:pPr>
              <w:spacing w:before="60" w:after="60"/>
              <w:rPr>
                <w:sz w:val="24"/>
              </w:rPr>
            </w:pPr>
          </w:p>
        </w:tc>
        <w:tc>
          <w:tcPr>
            <w:tcW w:w="3798" w:type="dxa"/>
          </w:tcPr>
          <w:p w:rsidR="00F9571D" w:rsidRPr="0029499A" w:rsidRDefault="00F9571D" w:rsidP="0029499A">
            <w:pPr>
              <w:spacing w:before="60" w:after="60"/>
              <w:rPr>
                <w:sz w:val="24"/>
              </w:rPr>
            </w:pP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11.9 Menjelaskan konflik antara Inggris dan Belanda dan implikasinya terhadap kebijakan di tanah jajahan.</w:t>
            </w:r>
          </w:p>
        </w:tc>
        <w:tc>
          <w:tcPr>
            <w:tcW w:w="2043" w:type="dxa"/>
          </w:tcPr>
          <w:p w:rsidR="00F9571D" w:rsidRPr="0029499A" w:rsidRDefault="00F9571D" w:rsidP="0029499A">
            <w:pPr>
              <w:spacing w:before="60" w:after="60"/>
              <w:rPr>
                <w:sz w:val="24"/>
              </w:rPr>
            </w:pPr>
          </w:p>
        </w:tc>
        <w:tc>
          <w:tcPr>
            <w:tcW w:w="3798" w:type="dxa"/>
          </w:tcPr>
          <w:p w:rsidR="00F9571D" w:rsidRPr="0029499A" w:rsidRDefault="00F9571D" w:rsidP="0029499A">
            <w:pPr>
              <w:spacing w:before="60" w:after="60"/>
              <w:rPr>
                <w:sz w:val="24"/>
              </w:rPr>
            </w:pP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 xml:space="preserve">11.10 Menjelaskan sikap kepahlawanan Sultan Hamengkubowono II dalam menghadapi kebijakan Raffles dalam mengeksploitasi Jawa sehingga terjadi </w:t>
            </w:r>
            <w:r w:rsidRPr="0029499A">
              <w:rPr>
                <w:i/>
                <w:sz w:val="24"/>
                <w:szCs w:val="24"/>
              </w:rPr>
              <w:t>Geger Sepoy</w:t>
            </w:r>
            <w:r w:rsidRPr="0029499A">
              <w:rPr>
                <w:sz w:val="24"/>
                <w:szCs w:val="24"/>
              </w:rPr>
              <w:t>.</w:t>
            </w:r>
          </w:p>
        </w:tc>
        <w:tc>
          <w:tcPr>
            <w:tcW w:w="2043" w:type="dxa"/>
          </w:tcPr>
          <w:p w:rsidR="00F9571D" w:rsidRPr="0029499A" w:rsidRDefault="00F9571D" w:rsidP="0029499A">
            <w:pPr>
              <w:spacing w:before="60" w:after="60"/>
              <w:rPr>
                <w:sz w:val="24"/>
              </w:rPr>
            </w:pPr>
            <w:r w:rsidRPr="0029499A">
              <w:rPr>
                <w:rFonts w:cs="CenturySchoolbook"/>
                <w:sz w:val="24"/>
                <w:szCs w:val="24"/>
              </w:rPr>
              <w:t>Geger Sepoy</w:t>
            </w:r>
          </w:p>
        </w:tc>
        <w:tc>
          <w:tcPr>
            <w:tcW w:w="3798" w:type="dxa"/>
          </w:tcPr>
          <w:p w:rsidR="00F9571D" w:rsidRPr="0029499A" w:rsidRDefault="00F9571D" w:rsidP="0029499A">
            <w:pPr>
              <w:spacing w:before="60" w:after="60"/>
              <w:rPr>
                <w:sz w:val="24"/>
              </w:rPr>
            </w:pPr>
            <w:r w:rsidRPr="0029499A">
              <w:rPr>
                <w:sz w:val="24"/>
                <w:szCs w:val="24"/>
              </w:rPr>
              <w:t xml:space="preserve">Geger Sepoy Geger Sepoy yaitu tentara Inggris yang diambil dari warga India untuk menjadi tentara bayaran melawan prajurit Keraton Yogyakarta (Lilik Sumarhaji, </w:t>
            </w:r>
            <w:r w:rsidRPr="0029499A">
              <w:rPr>
                <w:i/>
                <w:sz w:val="24"/>
                <w:szCs w:val="24"/>
              </w:rPr>
              <w:t xml:space="preserve">Geger Sepoy: Sejarah Kelam Perseturuan Inggris dengan Keraton Yogyakarta (1812-1815), </w:t>
            </w:r>
            <w:r w:rsidRPr="0029499A">
              <w:rPr>
                <w:sz w:val="24"/>
                <w:szCs w:val="24"/>
              </w:rPr>
              <w:t>Yogyakarta: Araska, 2020)</w:t>
            </w: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 xml:space="preserve">11.11 Menjelaskan tindakan </w:t>
            </w:r>
            <w:r w:rsidRPr="0029499A">
              <w:rPr>
                <w:i/>
                <w:sz w:val="24"/>
                <w:szCs w:val="24"/>
              </w:rPr>
              <w:t xml:space="preserve">Raffles </w:t>
            </w:r>
            <w:r w:rsidRPr="0029499A">
              <w:rPr>
                <w:sz w:val="24"/>
                <w:szCs w:val="24"/>
              </w:rPr>
              <w:t>dalam mengeskploitasi kekayaan Hindia Belanda.</w:t>
            </w:r>
          </w:p>
        </w:tc>
        <w:tc>
          <w:tcPr>
            <w:tcW w:w="2043" w:type="dxa"/>
          </w:tcPr>
          <w:p w:rsidR="00F9571D" w:rsidRPr="0029499A" w:rsidRDefault="00F9571D" w:rsidP="0029499A">
            <w:pPr>
              <w:spacing w:before="60" w:after="60"/>
              <w:rPr>
                <w:sz w:val="24"/>
              </w:rPr>
            </w:pPr>
            <w:r w:rsidRPr="0029499A">
              <w:rPr>
                <w:rFonts w:cs="CenturySchoolbook"/>
                <w:sz w:val="24"/>
                <w:szCs w:val="24"/>
              </w:rPr>
              <w:t>Raffles</w:t>
            </w:r>
          </w:p>
        </w:tc>
        <w:tc>
          <w:tcPr>
            <w:tcW w:w="3798" w:type="dxa"/>
          </w:tcPr>
          <w:p w:rsidR="00F9571D" w:rsidRPr="0029499A" w:rsidRDefault="00F9571D" w:rsidP="0029499A">
            <w:pPr>
              <w:spacing w:before="60" w:after="60"/>
              <w:rPr>
                <w:sz w:val="24"/>
              </w:rPr>
            </w:pPr>
            <w:r w:rsidRPr="0029499A">
              <w:rPr>
                <w:sz w:val="24"/>
                <w:szCs w:val="24"/>
              </w:rPr>
              <w:t xml:space="preserve">Sir Thomas Stanford Raflles yaitu seorang </w:t>
            </w:r>
            <w:r w:rsidRPr="0029499A">
              <w:rPr>
                <w:i/>
                <w:sz w:val="24"/>
                <w:szCs w:val="24"/>
              </w:rPr>
              <w:t xml:space="preserve">Letnan Gubernur Jenderal </w:t>
            </w:r>
            <w:r w:rsidRPr="0029499A">
              <w:rPr>
                <w:sz w:val="24"/>
                <w:szCs w:val="24"/>
              </w:rPr>
              <w:t>Inggris yang diperintahkan oleh Jenderal Lord Minto (India) untuk menguasai tanah Jawa.</w:t>
            </w:r>
          </w:p>
        </w:tc>
      </w:tr>
      <w:tr w:rsidR="0029499A" w:rsidRPr="0029499A" w:rsidTr="00B7276D">
        <w:tc>
          <w:tcPr>
            <w:tcW w:w="3353" w:type="dxa"/>
          </w:tcPr>
          <w:p w:rsidR="00F9571D" w:rsidRPr="0029499A" w:rsidRDefault="00F9571D" w:rsidP="0029499A">
            <w:pPr>
              <w:spacing w:before="60" w:after="60"/>
              <w:rPr>
                <w:sz w:val="24"/>
              </w:rPr>
            </w:pPr>
            <w:r w:rsidRPr="0029499A">
              <w:rPr>
                <w:sz w:val="24"/>
                <w:szCs w:val="24"/>
              </w:rPr>
              <w:t>11.12 Menjelaskan lunturnya kearifan kebudayaan Jawa dan perlawanan Pangeran Dipenogoro.</w:t>
            </w:r>
          </w:p>
        </w:tc>
        <w:tc>
          <w:tcPr>
            <w:tcW w:w="2043" w:type="dxa"/>
          </w:tcPr>
          <w:p w:rsidR="00F9571D" w:rsidRPr="0029499A" w:rsidRDefault="00F9571D" w:rsidP="0029499A">
            <w:pPr>
              <w:spacing w:before="60" w:after="60"/>
              <w:rPr>
                <w:sz w:val="24"/>
              </w:rPr>
            </w:pPr>
          </w:p>
        </w:tc>
        <w:tc>
          <w:tcPr>
            <w:tcW w:w="3798" w:type="dxa"/>
          </w:tcPr>
          <w:p w:rsidR="00F9571D" w:rsidRPr="0029499A" w:rsidRDefault="00155C34" w:rsidP="0029499A">
            <w:pPr>
              <w:spacing w:before="60" w:after="60"/>
              <w:rPr>
                <w:sz w:val="24"/>
              </w:rPr>
            </w:pPr>
            <w:r w:rsidRPr="0029499A">
              <w:rPr>
                <w:sz w:val="24"/>
                <w:szCs w:val="24"/>
              </w:rPr>
              <w:t>Lunturnya kearifan kebudayaan Jawa dalam pandangan Pangeran Dipenogoro yang melihat masyarakat Jawa yang sudah tidak lagi berpegang teguh pada ajaran leluhur ketika Yogyakarta di bawah kepemimpinan Hamengkubowono III dan para penggantinya, karena mendapatkan pengaruh dari budaya asing yang dibawa oleh Kolonial Belanda.</w:t>
            </w:r>
          </w:p>
        </w:tc>
      </w:tr>
      <w:tr w:rsidR="0029499A" w:rsidRPr="0029499A" w:rsidTr="00B7276D">
        <w:tc>
          <w:tcPr>
            <w:tcW w:w="3353" w:type="dxa"/>
          </w:tcPr>
          <w:p w:rsidR="00F9571D" w:rsidRPr="0029499A" w:rsidRDefault="00155C34" w:rsidP="0029499A">
            <w:pPr>
              <w:spacing w:before="60" w:after="60"/>
              <w:rPr>
                <w:sz w:val="24"/>
              </w:rPr>
            </w:pPr>
            <w:r w:rsidRPr="0029499A">
              <w:rPr>
                <w:sz w:val="24"/>
                <w:szCs w:val="24"/>
              </w:rPr>
              <w:lastRenderedPageBreak/>
              <w:t>11.13 Menjelaskan keterkaitan Perang Diponegoro dengan kebijakan Tanam Paksa.</w:t>
            </w:r>
          </w:p>
        </w:tc>
        <w:tc>
          <w:tcPr>
            <w:tcW w:w="2043" w:type="dxa"/>
          </w:tcPr>
          <w:p w:rsidR="00F9571D" w:rsidRPr="0029499A" w:rsidRDefault="00F9571D" w:rsidP="0029499A">
            <w:pPr>
              <w:spacing w:before="60" w:after="60"/>
              <w:rPr>
                <w:sz w:val="24"/>
              </w:rPr>
            </w:pPr>
          </w:p>
        </w:tc>
        <w:tc>
          <w:tcPr>
            <w:tcW w:w="3798" w:type="dxa"/>
          </w:tcPr>
          <w:p w:rsidR="00F9571D" w:rsidRPr="0029499A" w:rsidRDefault="00F9571D" w:rsidP="0029499A">
            <w:pPr>
              <w:spacing w:before="60" w:after="60"/>
              <w:rPr>
                <w:sz w:val="24"/>
              </w:rPr>
            </w:pPr>
          </w:p>
        </w:tc>
      </w:tr>
      <w:tr w:rsidR="0029499A" w:rsidRPr="0029499A" w:rsidTr="00B7276D">
        <w:tc>
          <w:tcPr>
            <w:tcW w:w="3353" w:type="dxa"/>
          </w:tcPr>
          <w:p w:rsidR="00155C34" w:rsidRPr="0029499A" w:rsidRDefault="00155C34" w:rsidP="0029499A">
            <w:pPr>
              <w:spacing w:before="60" w:after="60"/>
              <w:rPr>
                <w:sz w:val="24"/>
              </w:rPr>
            </w:pPr>
            <w:r w:rsidRPr="0029499A">
              <w:rPr>
                <w:sz w:val="24"/>
                <w:szCs w:val="24"/>
              </w:rPr>
              <w:t>11.14 Membandingkan efek positif dan negatif dari kebijakan Tanam Paksa.</w:t>
            </w:r>
          </w:p>
        </w:tc>
        <w:tc>
          <w:tcPr>
            <w:tcW w:w="2043" w:type="dxa"/>
          </w:tcPr>
          <w:p w:rsidR="00155C34" w:rsidRPr="0029499A" w:rsidRDefault="00155C34" w:rsidP="0029499A">
            <w:pPr>
              <w:spacing w:before="60" w:after="60"/>
              <w:rPr>
                <w:sz w:val="24"/>
              </w:rPr>
            </w:pPr>
          </w:p>
        </w:tc>
        <w:tc>
          <w:tcPr>
            <w:tcW w:w="3798" w:type="dxa"/>
          </w:tcPr>
          <w:p w:rsidR="00155C34" w:rsidRPr="0029499A" w:rsidRDefault="00155C34" w:rsidP="0029499A">
            <w:pPr>
              <w:spacing w:before="60" w:after="60"/>
              <w:rPr>
                <w:sz w:val="24"/>
              </w:rPr>
            </w:pPr>
          </w:p>
        </w:tc>
      </w:tr>
      <w:tr w:rsidR="0029499A" w:rsidRPr="0029499A" w:rsidTr="00B7276D">
        <w:tc>
          <w:tcPr>
            <w:tcW w:w="3353" w:type="dxa"/>
          </w:tcPr>
          <w:p w:rsidR="00155C34" w:rsidRPr="0029499A" w:rsidRDefault="00155C34" w:rsidP="0029499A">
            <w:pPr>
              <w:spacing w:before="60" w:after="60"/>
              <w:rPr>
                <w:sz w:val="24"/>
              </w:rPr>
            </w:pPr>
            <w:r w:rsidRPr="0029499A">
              <w:rPr>
                <w:rFonts w:cs="CenturySchoolbook"/>
                <w:sz w:val="24"/>
                <w:szCs w:val="24"/>
              </w:rPr>
              <w:t>11.15 Menjelaskan dinamika politik</w:t>
            </w:r>
            <w:r w:rsidR="000F4943">
              <w:rPr>
                <w:rFonts w:cs="CenturySchoolbook"/>
                <w:sz w:val="24"/>
                <w:szCs w:val="24"/>
              </w:rPr>
              <w:t xml:space="preserve"> </w:t>
            </w:r>
            <w:r w:rsidRPr="0029499A">
              <w:rPr>
                <w:rFonts w:cs="CenturySchoolbook"/>
                <w:sz w:val="24"/>
                <w:szCs w:val="24"/>
              </w:rPr>
              <w:t>sekutu-seteru raja-raja di Nusantara</w:t>
            </w:r>
            <w:r w:rsidR="000F4943">
              <w:rPr>
                <w:rFonts w:cs="CenturySchoolbook"/>
                <w:sz w:val="24"/>
                <w:szCs w:val="24"/>
              </w:rPr>
              <w:t xml:space="preserve"> </w:t>
            </w:r>
            <w:r w:rsidRPr="0029499A">
              <w:rPr>
                <w:rFonts w:cs="CenturySchoolbook"/>
                <w:sz w:val="24"/>
                <w:szCs w:val="24"/>
              </w:rPr>
              <w:t>dalam menghadapi kolonialisme</w:t>
            </w:r>
            <w:r w:rsidR="000F4943">
              <w:rPr>
                <w:rFonts w:cs="CenturySchoolbook"/>
                <w:sz w:val="24"/>
                <w:szCs w:val="24"/>
              </w:rPr>
              <w:t xml:space="preserve"> </w:t>
            </w:r>
            <w:r w:rsidRPr="0029499A">
              <w:rPr>
                <w:rFonts w:cs="CenturySchoolbook"/>
                <w:sz w:val="24"/>
                <w:szCs w:val="24"/>
              </w:rPr>
              <w:t>Hindia Belanda.</w:t>
            </w:r>
          </w:p>
        </w:tc>
        <w:tc>
          <w:tcPr>
            <w:tcW w:w="2043" w:type="dxa"/>
          </w:tcPr>
          <w:p w:rsidR="00155C34" w:rsidRPr="0029499A" w:rsidRDefault="00155C34" w:rsidP="0029499A">
            <w:pPr>
              <w:spacing w:before="60" w:after="60"/>
              <w:rPr>
                <w:sz w:val="24"/>
              </w:rPr>
            </w:pPr>
            <w:r w:rsidRPr="0029499A">
              <w:rPr>
                <w:rFonts w:cs="CenturySchoolbook"/>
                <w:sz w:val="24"/>
                <w:szCs w:val="24"/>
              </w:rPr>
              <w:t>Politik sekutu seteru</w:t>
            </w:r>
          </w:p>
        </w:tc>
        <w:tc>
          <w:tcPr>
            <w:tcW w:w="3798" w:type="dxa"/>
          </w:tcPr>
          <w:p w:rsidR="00155C34" w:rsidRPr="0029499A" w:rsidRDefault="00155C34" w:rsidP="0029499A">
            <w:pPr>
              <w:spacing w:before="60" w:after="60"/>
              <w:rPr>
                <w:sz w:val="24"/>
              </w:rPr>
            </w:pPr>
            <w:r w:rsidRPr="0029499A">
              <w:rPr>
                <w:rFonts w:cs="CenturySchoolbook"/>
                <w:sz w:val="24"/>
                <w:szCs w:val="24"/>
              </w:rPr>
              <w:t>Pendekatan sekutu, yaitu strategi</w:t>
            </w:r>
            <w:r w:rsidR="000F4943">
              <w:rPr>
                <w:rFonts w:cs="CenturySchoolbook"/>
                <w:sz w:val="24"/>
                <w:szCs w:val="24"/>
              </w:rPr>
              <w:t xml:space="preserve"> </w:t>
            </w:r>
            <w:r w:rsidRPr="0029499A">
              <w:rPr>
                <w:rFonts w:cs="CenturySchoolbook"/>
                <w:sz w:val="24"/>
                <w:szCs w:val="24"/>
              </w:rPr>
              <w:t>politik raja-raja Nusantara untuk</w:t>
            </w:r>
            <w:r w:rsidR="000F4943">
              <w:rPr>
                <w:rFonts w:cs="CenturySchoolbook"/>
                <w:sz w:val="24"/>
                <w:szCs w:val="24"/>
              </w:rPr>
              <w:t xml:space="preserve"> </w:t>
            </w:r>
            <w:r w:rsidRPr="0029499A">
              <w:rPr>
                <w:rFonts w:cs="CenturySchoolbook"/>
                <w:sz w:val="24"/>
                <w:szCs w:val="24"/>
              </w:rPr>
              <w:t>bekerjasama/meminta bantuan</w:t>
            </w:r>
            <w:r w:rsidR="000F4943">
              <w:rPr>
                <w:rFonts w:cs="CenturySchoolbook"/>
                <w:sz w:val="24"/>
                <w:szCs w:val="24"/>
              </w:rPr>
              <w:t xml:space="preserve"> </w:t>
            </w:r>
            <w:r w:rsidRPr="0029499A">
              <w:rPr>
                <w:rFonts w:cs="CenturySchoolbook"/>
                <w:sz w:val="24"/>
                <w:szCs w:val="24"/>
              </w:rPr>
              <w:t>dengan Kolonial Belanda dalam</w:t>
            </w:r>
            <w:r w:rsidR="000F4943">
              <w:rPr>
                <w:rFonts w:cs="CenturySchoolbook"/>
                <w:sz w:val="24"/>
                <w:szCs w:val="24"/>
              </w:rPr>
              <w:t xml:space="preserve"> </w:t>
            </w:r>
            <w:r w:rsidRPr="0029499A">
              <w:rPr>
                <w:rFonts w:cs="CenturySchoolbook"/>
                <w:sz w:val="24"/>
                <w:szCs w:val="24"/>
              </w:rPr>
              <w:t>meraih tahta.</w:t>
            </w:r>
            <w:r w:rsidR="000F4943">
              <w:rPr>
                <w:rFonts w:cs="CenturySchoolbook"/>
                <w:sz w:val="24"/>
                <w:szCs w:val="24"/>
              </w:rPr>
              <w:t xml:space="preserve"> </w:t>
            </w:r>
            <w:r w:rsidRPr="0029499A">
              <w:rPr>
                <w:rFonts w:cs="CenturySchoolbook"/>
                <w:sz w:val="24"/>
                <w:szCs w:val="24"/>
              </w:rPr>
              <w:t>Pendekatan seteru, yaitu strategi</w:t>
            </w:r>
            <w:r w:rsidR="000F4943">
              <w:rPr>
                <w:rFonts w:cs="CenturySchoolbook"/>
                <w:sz w:val="24"/>
                <w:szCs w:val="24"/>
              </w:rPr>
              <w:t xml:space="preserve"> </w:t>
            </w:r>
            <w:r w:rsidRPr="0029499A">
              <w:rPr>
                <w:rFonts w:cs="CenturySchoolbook"/>
                <w:sz w:val="24"/>
                <w:szCs w:val="24"/>
              </w:rPr>
              <w:t>politik raja-raja Nusantara untuk</w:t>
            </w:r>
            <w:r w:rsidR="000F4943">
              <w:rPr>
                <w:rFonts w:cs="CenturySchoolbook"/>
                <w:sz w:val="24"/>
                <w:szCs w:val="24"/>
              </w:rPr>
              <w:t xml:space="preserve"> </w:t>
            </w:r>
            <w:r w:rsidRPr="0029499A">
              <w:rPr>
                <w:rFonts w:cs="CenturySchoolbook"/>
                <w:sz w:val="24"/>
                <w:szCs w:val="24"/>
              </w:rPr>
              <w:t>melawan Kolonial Belanda karena</w:t>
            </w:r>
            <w:r w:rsidR="000F4943">
              <w:rPr>
                <w:rFonts w:cs="CenturySchoolbook"/>
                <w:sz w:val="24"/>
                <w:szCs w:val="24"/>
              </w:rPr>
              <w:t xml:space="preserve"> </w:t>
            </w:r>
            <w:r w:rsidRPr="0029499A">
              <w:rPr>
                <w:rFonts w:cs="CenturySchoolbook"/>
                <w:sz w:val="24"/>
                <w:szCs w:val="24"/>
              </w:rPr>
              <w:t>Kolonial Belanda mengeruk</w:t>
            </w:r>
            <w:r w:rsidR="000F4943">
              <w:rPr>
                <w:rFonts w:cs="CenturySchoolbook"/>
                <w:sz w:val="24"/>
                <w:szCs w:val="24"/>
              </w:rPr>
              <w:t xml:space="preserve"> </w:t>
            </w:r>
            <w:r w:rsidRPr="0029499A">
              <w:rPr>
                <w:rFonts w:cs="CenturySchoolbook"/>
                <w:sz w:val="24"/>
                <w:szCs w:val="24"/>
              </w:rPr>
              <w:t>kekayaan Nusantara.</w:t>
            </w:r>
          </w:p>
        </w:tc>
      </w:tr>
      <w:tr w:rsidR="0029499A" w:rsidRPr="0029499A" w:rsidTr="00B7276D">
        <w:tc>
          <w:tcPr>
            <w:tcW w:w="3353" w:type="dxa"/>
          </w:tcPr>
          <w:p w:rsidR="00155C34" w:rsidRPr="0029499A" w:rsidRDefault="00155C34" w:rsidP="0029499A">
            <w:pPr>
              <w:spacing w:before="60" w:after="60"/>
              <w:rPr>
                <w:sz w:val="24"/>
              </w:rPr>
            </w:pPr>
            <w:r w:rsidRPr="0029499A">
              <w:rPr>
                <w:sz w:val="24"/>
                <w:szCs w:val="24"/>
              </w:rPr>
              <w:t>11.16 Menjelaskan keterkaitan antara politik etis dengan kesempatan pendidikan, kesempatan berwirausaha dan tumbuhnya kesadaran politik.</w:t>
            </w:r>
          </w:p>
        </w:tc>
        <w:tc>
          <w:tcPr>
            <w:tcW w:w="2043" w:type="dxa"/>
          </w:tcPr>
          <w:p w:rsidR="00155C34" w:rsidRPr="0029499A" w:rsidRDefault="00155C34" w:rsidP="0029499A">
            <w:pPr>
              <w:spacing w:before="60" w:after="60"/>
              <w:rPr>
                <w:sz w:val="24"/>
              </w:rPr>
            </w:pPr>
          </w:p>
        </w:tc>
        <w:tc>
          <w:tcPr>
            <w:tcW w:w="3798" w:type="dxa"/>
          </w:tcPr>
          <w:p w:rsidR="00155C34" w:rsidRPr="0029499A" w:rsidRDefault="00155C34" w:rsidP="0029499A">
            <w:pPr>
              <w:spacing w:before="60" w:after="60"/>
              <w:rPr>
                <w:sz w:val="24"/>
              </w:rPr>
            </w:pPr>
          </w:p>
        </w:tc>
      </w:tr>
      <w:tr w:rsidR="0029499A" w:rsidRPr="0029499A" w:rsidTr="00B7276D">
        <w:tc>
          <w:tcPr>
            <w:tcW w:w="3353" w:type="dxa"/>
          </w:tcPr>
          <w:p w:rsidR="00155C34" w:rsidRPr="0029499A" w:rsidRDefault="00155C34" w:rsidP="0029499A">
            <w:pPr>
              <w:spacing w:before="60" w:after="60"/>
              <w:rPr>
                <w:sz w:val="24"/>
              </w:rPr>
            </w:pPr>
            <w:r w:rsidRPr="0029499A">
              <w:rPr>
                <w:sz w:val="24"/>
                <w:szCs w:val="24"/>
              </w:rPr>
              <w:t>11.17 Menjelaskan keterkaitan antara politik etis dengan eksploitasi kekayaan alam Indonesia dan penderitaan rakyat.</w:t>
            </w:r>
          </w:p>
        </w:tc>
        <w:tc>
          <w:tcPr>
            <w:tcW w:w="2043" w:type="dxa"/>
          </w:tcPr>
          <w:p w:rsidR="00155C34" w:rsidRPr="0029499A" w:rsidRDefault="00155C34" w:rsidP="0029499A">
            <w:pPr>
              <w:spacing w:before="60" w:after="60"/>
              <w:rPr>
                <w:sz w:val="24"/>
              </w:rPr>
            </w:pPr>
          </w:p>
        </w:tc>
        <w:tc>
          <w:tcPr>
            <w:tcW w:w="3798" w:type="dxa"/>
          </w:tcPr>
          <w:p w:rsidR="00155C34" w:rsidRPr="0029499A" w:rsidRDefault="00155C34" w:rsidP="0029499A">
            <w:pPr>
              <w:spacing w:before="60" w:after="60"/>
              <w:rPr>
                <w:sz w:val="24"/>
              </w:rPr>
            </w:pPr>
          </w:p>
        </w:tc>
      </w:tr>
      <w:tr w:rsidR="0029499A" w:rsidRPr="0029499A" w:rsidTr="00B7276D">
        <w:tc>
          <w:tcPr>
            <w:tcW w:w="3353" w:type="dxa"/>
          </w:tcPr>
          <w:p w:rsidR="00155C34" w:rsidRPr="0029499A" w:rsidRDefault="00155C34" w:rsidP="0029499A">
            <w:pPr>
              <w:spacing w:before="60" w:after="60"/>
              <w:rPr>
                <w:sz w:val="24"/>
              </w:rPr>
            </w:pPr>
            <w:r w:rsidRPr="0029499A">
              <w:rPr>
                <w:sz w:val="24"/>
                <w:szCs w:val="24"/>
              </w:rPr>
              <w:t>11.18 Menjelaskan keterkaitan antara intelektualitas dan munculnya kesadaran kebangsaan</w:t>
            </w:r>
          </w:p>
        </w:tc>
        <w:tc>
          <w:tcPr>
            <w:tcW w:w="2043" w:type="dxa"/>
          </w:tcPr>
          <w:p w:rsidR="00155C34" w:rsidRPr="0029499A" w:rsidRDefault="00155C34" w:rsidP="0029499A">
            <w:pPr>
              <w:spacing w:before="60" w:after="60"/>
              <w:rPr>
                <w:sz w:val="24"/>
              </w:rPr>
            </w:pPr>
            <w:r w:rsidRPr="0029499A">
              <w:rPr>
                <w:sz w:val="24"/>
                <w:szCs w:val="24"/>
              </w:rPr>
              <w:t>Intelektualitas</w:t>
            </w:r>
          </w:p>
        </w:tc>
        <w:tc>
          <w:tcPr>
            <w:tcW w:w="3798" w:type="dxa"/>
          </w:tcPr>
          <w:p w:rsidR="00155C34" w:rsidRPr="0029499A" w:rsidRDefault="00155C34" w:rsidP="0029499A">
            <w:pPr>
              <w:spacing w:before="60" w:after="60"/>
              <w:rPr>
                <w:sz w:val="24"/>
              </w:rPr>
            </w:pPr>
            <w:r w:rsidRPr="0029499A">
              <w:rPr>
                <w:sz w:val="24"/>
                <w:szCs w:val="24"/>
              </w:rPr>
              <w:t>Intelektualitas adalah golongan terpelajar yang mendapatkan pendidikan formal di dalam maupun luar negeri (Belanda) setelah keberadaan Politik Etis.</w:t>
            </w:r>
          </w:p>
        </w:tc>
      </w:tr>
      <w:tr w:rsidR="0029499A" w:rsidRPr="0029499A" w:rsidTr="00B7276D">
        <w:tc>
          <w:tcPr>
            <w:tcW w:w="3353" w:type="dxa"/>
          </w:tcPr>
          <w:p w:rsidR="00155C34" w:rsidRPr="0029499A" w:rsidRDefault="00155C34" w:rsidP="0029499A">
            <w:pPr>
              <w:spacing w:before="60" w:after="60"/>
              <w:rPr>
                <w:sz w:val="24"/>
              </w:rPr>
            </w:pPr>
            <w:r w:rsidRPr="0029499A">
              <w:rPr>
                <w:sz w:val="24"/>
                <w:szCs w:val="24"/>
              </w:rPr>
              <w:t>11.19 Membandingkan organisasi perjuangan nasional sebelum tahun 1908 dan sesudah 1908.</w:t>
            </w:r>
          </w:p>
        </w:tc>
        <w:tc>
          <w:tcPr>
            <w:tcW w:w="2043" w:type="dxa"/>
          </w:tcPr>
          <w:p w:rsidR="00155C34" w:rsidRPr="0029499A" w:rsidRDefault="00155C34" w:rsidP="0029499A">
            <w:pPr>
              <w:spacing w:before="60" w:after="60"/>
              <w:rPr>
                <w:sz w:val="24"/>
              </w:rPr>
            </w:pPr>
          </w:p>
        </w:tc>
        <w:tc>
          <w:tcPr>
            <w:tcW w:w="3798" w:type="dxa"/>
          </w:tcPr>
          <w:p w:rsidR="00155C34" w:rsidRPr="0029499A" w:rsidRDefault="00155C34" w:rsidP="0029499A">
            <w:pPr>
              <w:spacing w:before="60" w:after="60"/>
              <w:rPr>
                <w:sz w:val="24"/>
              </w:rPr>
            </w:pPr>
          </w:p>
        </w:tc>
      </w:tr>
      <w:tr w:rsidR="0029499A" w:rsidRPr="0029499A" w:rsidTr="00B7276D">
        <w:tc>
          <w:tcPr>
            <w:tcW w:w="3353" w:type="dxa"/>
          </w:tcPr>
          <w:p w:rsidR="00155C34" w:rsidRPr="0029499A" w:rsidRDefault="00155C34" w:rsidP="0029499A">
            <w:pPr>
              <w:spacing w:before="60" w:after="60"/>
              <w:rPr>
                <w:sz w:val="24"/>
              </w:rPr>
            </w:pPr>
            <w:r w:rsidRPr="0029499A">
              <w:rPr>
                <w:rFonts w:cs="CenturySchoolbook"/>
                <w:sz w:val="24"/>
                <w:szCs w:val="24"/>
              </w:rPr>
              <w:t>11.20 Menjelaskan faktor internal dan</w:t>
            </w:r>
            <w:r w:rsidR="000F4943">
              <w:rPr>
                <w:rFonts w:cs="CenturySchoolbook"/>
                <w:sz w:val="24"/>
                <w:szCs w:val="24"/>
              </w:rPr>
              <w:t xml:space="preserve"> </w:t>
            </w:r>
            <w:r w:rsidRPr="0029499A">
              <w:rPr>
                <w:rFonts w:cs="CenturySchoolbook"/>
                <w:sz w:val="24"/>
                <w:szCs w:val="24"/>
              </w:rPr>
              <w:t>eksternal tumbuhnya organisasi</w:t>
            </w:r>
            <w:r w:rsidR="000F4943">
              <w:rPr>
                <w:rFonts w:cs="CenturySchoolbook"/>
                <w:sz w:val="24"/>
                <w:szCs w:val="24"/>
              </w:rPr>
              <w:t xml:space="preserve"> </w:t>
            </w:r>
            <w:r w:rsidRPr="0029499A">
              <w:rPr>
                <w:rFonts w:cs="CenturySchoolbook"/>
                <w:sz w:val="24"/>
                <w:szCs w:val="24"/>
              </w:rPr>
              <w:t>pergerakan nasional</w:t>
            </w:r>
          </w:p>
        </w:tc>
        <w:tc>
          <w:tcPr>
            <w:tcW w:w="2043" w:type="dxa"/>
          </w:tcPr>
          <w:p w:rsidR="00155C34" w:rsidRPr="0029499A" w:rsidRDefault="00155C34" w:rsidP="0029499A">
            <w:pPr>
              <w:spacing w:before="60" w:after="60"/>
              <w:rPr>
                <w:sz w:val="24"/>
              </w:rPr>
            </w:pPr>
            <w:r w:rsidRPr="0029499A">
              <w:rPr>
                <w:rFonts w:cs="CenturySchoolbook"/>
                <w:sz w:val="24"/>
                <w:szCs w:val="24"/>
              </w:rPr>
              <w:t>Faktor internal</w:t>
            </w:r>
            <w:r w:rsidR="000F4943">
              <w:rPr>
                <w:rFonts w:cs="CenturySchoolbook"/>
                <w:sz w:val="24"/>
                <w:szCs w:val="24"/>
              </w:rPr>
              <w:t xml:space="preserve"> </w:t>
            </w:r>
            <w:r w:rsidRPr="0029499A">
              <w:rPr>
                <w:rFonts w:cs="CenturySchoolbook"/>
                <w:sz w:val="24"/>
                <w:szCs w:val="24"/>
              </w:rPr>
              <w:t>Faktor eksternal</w:t>
            </w:r>
          </w:p>
        </w:tc>
        <w:tc>
          <w:tcPr>
            <w:tcW w:w="3798" w:type="dxa"/>
          </w:tcPr>
          <w:p w:rsidR="00155C34" w:rsidRPr="0029499A" w:rsidRDefault="00155C34" w:rsidP="0029499A">
            <w:pPr>
              <w:spacing w:before="60" w:after="60"/>
              <w:rPr>
                <w:sz w:val="24"/>
              </w:rPr>
            </w:pPr>
            <w:r w:rsidRPr="0029499A">
              <w:rPr>
                <w:rFonts w:cs="CenturySchoolbook"/>
                <w:sz w:val="24"/>
                <w:szCs w:val="24"/>
              </w:rPr>
              <w:t>Faktor internal, yaitu faktor yang</w:t>
            </w:r>
            <w:r w:rsidR="000F4943">
              <w:rPr>
                <w:rFonts w:cs="CenturySchoolbook"/>
                <w:sz w:val="24"/>
                <w:szCs w:val="24"/>
              </w:rPr>
              <w:t xml:space="preserve"> </w:t>
            </w:r>
            <w:r w:rsidRPr="0029499A">
              <w:rPr>
                <w:rFonts w:cs="CenturySchoolbook"/>
                <w:sz w:val="24"/>
                <w:szCs w:val="24"/>
              </w:rPr>
              <w:t>berasal dari dalam negeri seperti</w:t>
            </w:r>
            <w:r w:rsidR="000F4943">
              <w:rPr>
                <w:rFonts w:cs="CenturySchoolbook"/>
                <w:sz w:val="24"/>
                <w:szCs w:val="24"/>
              </w:rPr>
              <w:t xml:space="preserve"> </w:t>
            </w:r>
            <w:r w:rsidRPr="0029499A">
              <w:rPr>
                <w:rFonts w:cs="CenturySchoolbook"/>
                <w:sz w:val="24"/>
                <w:szCs w:val="24"/>
              </w:rPr>
              <w:t>munculnya kaum terpelajar,</w:t>
            </w:r>
            <w:r w:rsidR="000F4943">
              <w:rPr>
                <w:rFonts w:cs="CenturySchoolbook"/>
                <w:sz w:val="24"/>
                <w:szCs w:val="24"/>
              </w:rPr>
              <w:t xml:space="preserve"> </w:t>
            </w:r>
            <w:r w:rsidRPr="0029499A">
              <w:rPr>
                <w:rFonts w:cs="CenturySchoolbook"/>
                <w:sz w:val="24"/>
                <w:szCs w:val="24"/>
              </w:rPr>
              <w:t>kejayaan kerajaan-kerajaan masa</w:t>
            </w:r>
            <w:r w:rsidR="000F4943">
              <w:rPr>
                <w:rFonts w:cs="CenturySchoolbook"/>
                <w:sz w:val="24"/>
                <w:szCs w:val="24"/>
              </w:rPr>
              <w:t xml:space="preserve"> </w:t>
            </w:r>
            <w:r w:rsidRPr="0029499A">
              <w:rPr>
                <w:rFonts w:cs="CenturySchoolbook"/>
                <w:sz w:val="24"/>
                <w:szCs w:val="24"/>
              </w:rPr>
              <w:t>lampau, dan kondisi sosial-ekonomi</w:t>
            </w:r>
            <w:r w:rsidR="000F4943">
              <w:rPr>
                <w:rFonts w:cs="CenturySchoolbook"/>
                <w:sz w:val="24"/>
                <w:szCs w:val="24"/>
              </w:rPr>
              <w:t xml:space="preserve"> </w:t>
            </w:r>
            <w:r w:rsidRPr="0029499A">
              <w:rPr>
                <w:rFonts w:cs="CenturySchoolbook"/>
                <w:sz w:val="24"/>
                <w:szCs w:val="24"/>
              </w:rPr>
              <w:t>dan politik setelah penjajahan.</w:t>
            </w:r>
            <w:r w:rsidR="000F4943">
              <w:rPr>
                <w:rFonts w:cs="CenturySchoolbook"/>
                <w:sz w:val="24"/>
                <w:szCs w:val="24"/>
              </w:rPr>
              <w:t xml:space="preserve"> </w:t>
            </w:r>
            <w:r w:rsidRPr="0029499A">
              <w:rPr>
                <w:rFonts w:cs="CenturySchoolbook"/>
                <w:sz w:val="24"/>
                <w:szCs w:val="24"/>
              </w:rPr>
              <w:t>Faktor eksternal, yaitu faktor yang</w:t>
            </w:r>
            <w:r w:rsidR="000F4943">
              <w:rPr>
                <w:rFonts w:cs="CenturySchoolbook"/>
                <w:sz w:val="24"/>
                <w:szCs w:val="24"/>
              </w:rPr>
              <w:t xml:space="preserve"> </w:t>
            </w:r>
            <w:r w:rsidRPr="0029499A">
              <w:rPr>
                <w:rFonts w:cs="CenturySchoolbook"/>
                <w:sz w:val="24"/>
                <w:szCs w:val="24"/>
              </w:rPr>
              <w:t>berasal dari luar negeri seperti</w:t>
            </w:r>
            <w:r w:rsidR="000F4943">
              <w:rPr>
                <w:rFonts w:cs="CenturySchoolbook"/>
                <w:sz w:val="24"/>
                <w:szCs w:val="24"/>
              </w:rPr>
              <w:t xml:space="preserve"> </w:t>
            </w:r>
            <w:r w:rsidRPr="0029499A">
              <w:rPr>
                <w:rFonts w:cs="CenturySchoolbook"/>
                <w:sz w:val="24"/>
                <w:szCs w:val="24"/>
              </w:rPr>
              <w:t>kemenangan Jepang atas Rusia,</w:t>
            </w:r>
            <w:r w:rsidR="000F4943">
              <w:rPr>
                <w:rFonts w:cs="CenturySchoolbook"/>
                <w:sz w:val="24"/>
                <w:szCs w:val="24"/>
              </w:rPr>
              <w:t xml:space="preserve"> </w:t>
            </w:r>
            <w:r w:rsidRPr="0029499A">
              <w:rPr>
                <w:rFonts w:cs="CenturySchoolbook"/>
                <w:sz w:val="24"/>
                <w:szCs w:val="24"/>
              </w:rPr>
              <w:t>masuknya paham-paham baru dari</w:t>
            </w:r>
            <w:r w:rsidR="000F4943">
              <w:rPr>
                <w:rFonts w:cs="CenturySchoolbook"/>
                <w:sz w:val="24"/>
                <w:szCs w:val="24"/>
              </w:rPr>
              <w:t xml:space="preserve"> </w:t>
            </w:r>
            <w:r w:rsidRPr="0029499A">
              <w:rPr>
                <w:rFonts w:cs="CenturySchoolbook"/>
                <w:sz w:val="24"/>
                <w:szCs w:val="24"/>
              </w:rPr>
              <w:t>Eropa/Amerika ke Indonesia, dan</w:t>
            </w:r>
            <w:r w:rsidR="000F4943">
              <w:rPr>
                <w:rFonts w:cs="CenturySchoolbook"/>
                <w:sz w:val="24"/>
                <w:szCs w:val="24"/>
              </w:rPr>
              <w:t xml:space="preserve"> </w:t>
            </w:r>
            <w:r w:rsidRPr="0029499A">
              <w:rPr>
                <w:rFonts w:cs="CenturySchoolbook"/>
                <w:sz w:val="24"/>
                <w:szCs w:val="24"/>
              </w:rPr>
              <w:t>keberhasilan pergerakan nasional</w:t>
            </w:r>
            <w:r w:rsidR="000F4943">
              <w:rPr>
                <w:rFonts w:cs="CenturySchoolbook"/>
                <w:sz w:val="24"/>
                <w:szCs w:val="24"/>
              </w:rPr>
              <w:t xml:space="preserve"> </w:t>
            </w:r>
            <w:r w:rsidRPr="0029499A">
              <w:rPr>
                <w:rFonts w:cs="CenturySchoolbook"/>
                <w:sz w:val="24"/>
                <w:szCs w:val="24"/>
              </w:rPr>
              <w:t>di negara-negara lain.</w:t>
            </w:r>
          </w:p>
        </w:tc>
      </w:tr>
      <w:tr w:rsidR="0029499A" w:rsidRPr="0029499A" w:rsidTr="00B7276D">
        <w:tc>
          <w:tcPr>
            <w:tcW w:w="3353" w:type="dxa"/>
          </w:tcPr>
          <w:p w:rsidR="00155C34" w:rsidRPr="0029499A" w:rsidRDefault="00155C34" w:rsidP="0029499A">
            <w:pPr>
              <w:spacing w:before="60" w:after="60"/>
              <w:rPr>
                <w:sz w:val="24"/>
              </w:rPr>
            </w:pPr>
            <w:r w:rsidRPr="0029499A">
              <w:rPr>
                <w:rFonts w:cs="CenturySchoolbook"/>
                <w:sz w:val="24"/>
                <w:szCs w:val="24"/>
              </w:rPr>
              <w:t xml:space="preserve">11.21 Menjelaskan perbedaan </w:t>
            </w:r>
            <w:r w:rsidRPr="0029499A">
              <w:rPr>
                <w:rFonts w:cs="CenturySchoolbook"/>
                <w:sz w:val="24"/>
                <w:szCs w:val="24"/>
              </w:rPr>
              <w:lastRenderedPageBreak/>
              <w:t>respon</w:t>
            </w:r>
            <w:r w:rsidR="000F4943">
              <w:rPr>
                <w:rFonts w:cs="CenturySchoolbook"/>
                <w:sz w:val="24"/>
                <w:szCs w:val="24"/>
              </w:rPr>
              <w:t xml:space="preserve"> </w:t>
            </w:r>
            <w:r w:rsidRPr="0029499A">
              <w:rPr>
                <w:rFonts w:cs="CenturySchoolbook"/>
                <w:sz w:val="24"/>
                <w:szCs w:val="24"/>
              </w:rPr>
              <w:t>pemerintah Kolonial Belanda</w:t>
            </w:r>
            <w:r w:rsidR="000F4943">
              <w:rPr>
                <w:rFonts w:cs="CenturySchoolbook"/>
                <w:sz w:val="24"/>
                <w:szCs w:val="24"/>
              </w:rPr>
              <w:t xml:space="preserve"> </w:t>
            </w:r>
            <w:r w:rsidRPr="0029499A">
              <w:rPr>
                <w:rFonts w:cs="CenturySchoolbook"/>
                <w:sz w:val="24"/>
                <w:szCs w:val="24"/>
              </w:rPr>
              <w:t>terhadap organisasi pergerakan</w:t>
            </w:r>
            <w:r w:rsidR="000F4943">
              <w:rPr>
                <w:rFonts w:cs="CenturySchoolbook"/>
                <w:sz w:val="24"/>
                <w:szCs w:val="24"/>
              </w:rPr>
              <w:t xml:space="preserve"> </w:t>
            </w:r>
            <w:r w:rsidRPr="0029499A">
              <w:rPr>
                <w:rFonts w:cs="CenturySchoolbook"/>
                <w:sz w:val="24"/>
                <w:szCs w:val="24"/>
              </w:rPr>
              <w:t xml:space="preserve">nasional bertipe </w:t>
            </w:r>
            <w:r w:rsidRPr="0029499A">
              <w:rPr>
                <w:rFonts w:cs="CenturySchoolbook-Italic"/>
                <w:i/>
                <w:iCs/>
                <w:sz w:val="24"/>
                <w:szCs w:val="24"/>
              </w:rPr>
              <w:t xml:space="preserve">demokrat </w:t>
            </w:r>
            <w:r w:rsidRPr="0029499A">
              <w:rPr>
                <w:rFonts w:cs="CenturySchoolbook"/>
                <w:sz w:val="24"/>
                <w:szCs w:val="24"/>
              </w:rPr>
              <w:t>dan</w:t>
            </w:r>
            <w:r w:rsidR="000F4943">
              <w:rPr>
                <w:rFonts w:cs="CenturySchoolbook"/>
                <w:sz w:val="24"/>
                <w:szCs w:val="24"/>
              </w:rPr>
              <w:t xml:space="preserve"> </w:t>
            </w:r>
            <w:r w:rsidRPr="0029499A">
              <w:rPr>
                <w:rFonts w:cs="CenturySchoolbook-Italic"/>
                <w:i/>
                <w:iCs/>
                <w:sz w:val="24"/>
                <w:szCs w:val="24"/>
              </w:rPr>
              <w:t>radikal</w:t>
            </w:r>
            <w:r w:rsidRPr="0029499A">
              <w:rPr>
                <w:rFonts w:cs="CenturySchoolbook"/>
                <w:sz w:val="24"/>
                <w:szCs w:val="24"/>
              </w:rPr>
              <w:t>.</w:t>
            </w:r>
          </w:p>
        </w:tc>
        <w:tc>
          <w:tcPr>
            <w:tcW w:w="2043" w:type="dxa"/>
          </w:tcPr>
          <w:p w:rsidR="00155C34" w:rsidRPr="0029499A" w:rsidRDefault="00155C34" w:rsidP="0029499A">
            <w:pPr>
              <w:spacing w:before="60" w:after="60"/>
              <w:rPr>
                <w:sz w:val="24"/>
              </w:rPr>
            </w:pPr>
            <w:r w:rsidRPr="0029499A">
              <w:rPr>
                <w:rFonts w:cs="CenturySchoolbook"/>
                <w:sz w:val="24"/>
                <w:szCs w:val="24"/>
              </w:rPr>
              <w:lastRenderedPageBreak/>
              <w:t>Tipe demokrat</w:t>
            </w:r>
            <w:r w:rsidR="000F4943">
              <w:rPr>
                <w:rFonts w:cs="CenturySchoolbook"/>
                <w:sz w:val="24"/>
                <w:szCs w:val="24"/>
              </w:rPr>
              <w:t xml:space="preserve"> </w:t>
            </w:r>
            <w:r w:rsidRPr="0029499A">
              <w:rPr>
                <w:rFonts w:cs="CenturySchoolbook"/>
                <w:sz w:val="24"/>
                <w:szCs w:val="24"/>
              </w:rPr>
              <w:lastRenderedPageBreak/>
              <w:t>Tipe radikal</w:t>
            </w:r>
          </w:p>
        </w:tc>
        <w:tc>
          <w:tcPr>
            <w:tcW w:w="3798" w:type="dxa"/>
          </w:tcPr>
          <w:p w:rsidR="00155C34" w:rsidRPr="0029499A" w:rsidRDefault="00155C34" w:rsidP="0029499A">
            <w:pPr>
              <w:spacing w:before="60" w:after="60"/>
              <w:rPr>
                <w:sz w:val="24"/>
              </w:rPr>
            </w:pPr>
            <w:r w:rsidRPr="0029499A">
              <w:rPr>
                <w:rFonts w:cs="CenturySchoolbook"/>
                <w:sz w:val="24"/>
                <w:szCs w:val="24"/>
              </w:rPr>
              <w:lastRenderedPageBreak/>
              <w:t xml:space="preserve">Tipe demokrat, yaitu sifat </w:t>
            </w:r>
            <w:r w:rsidRPr="0029499A">
              <w:rPr>
                <w:rFonts w:cs="CenturySchoolbook"/>
                <w:sz w:val="24"/>
                <w:szCs w:val="24"/>
              </w:rPr>
              <w:lastRenderedPageBreak/>
              <w:t>pergerakan</w:t>
            </w:r>
            <w:r w:rsidR="000F4943">
              <w:rPr>
                <w:rFonts w:cs="CenturySchoolbook"/>
                <w:sz w:val="24"/>
                <w:szCs w:val="24"/>
              </w:rPr>
              <w:t xml:space="preserve"> </w:t>
            </w:r>
            <w:r w:rsidRPr="0029499A">
              <w:rPr>
                <w:rFonts w:cs="CenturySchoolbook"/>
                <w:sz w:val="24"/>
                <w:szCs w:val="24"/>
              </w:rPr>
              <w:t>nasional yang kooperatif,</w:t>
            </w:r>
            <w:r w:rsidR="000F4943">
              <w:rPr>
                <w:rFonts w:cs="CenturySchoolbook"/>
                <w:sz w:val="24"/>
                <w:szCs w:val="24"/>
              </w:rPr>
              <w:t xml:space="preserve"> </w:t>
            </w:r>
            <w:r w:rsidRPr="0029499A">
              <w:rPr>
                <w:rFonts w:cs="CenturySchoolbook"/>
                <w:sz w:val="24"/>
                <w:szCs w:val="24"/>
              </w:rPr>
              <w:t>misalnya Budi Utomo, Sarekat</w:t>
            </w:r>
            <w:r w:rsidR="000F4943">
              <w:rPr>
                <w:rFonts w:cs="CenturySchoolbook"/>
                <w:sz w:val="24"/>
                <w:szCs w:val="24"/>
              </w:rPr>
              <w:t xml:space="preserve"> </w:t>
            </w:r>
            <w:r w:rsidRPr="0029499A">
              <w:rPr>
                <w:rFonts w:cs="CenturySchoolbook"/>
                <w:sz w:val="24"/>
                <w:szCs w:val="24"/>
              </w:rPr>
              <w:t>Islam, Muhammadiyah.</w:t>
            </w:r>
            <w:r w:rsidR="000F4943">
              <w:rPr>
                <w:rFonts w:cs="CenturySchoolbook"/>
                <w:sz w:val="24"/>
                <w:szCs w:val="24"/>
              </w:rPr>
              <w:t xml:space="preserve"> </w:t>
            </w:r>
            <w:r w:rsidRPr="0029499A">
              <w:rPr>
                <w:rFonts w:cs="CenturySchoolbook"/>
                <w:sz w:val="24"/>
                <w:szCs w:val="24"/>
              </w:rPr>
              <w:t>Tipe radikal, yaitu sifat pergerakan</w:t>
            </w:r>
            <w:r w:rsidR="000F4943">
              <w:rPr>
                <w:rFonts w:cs="CenturySchoolbook"/>
                <w:sz w:val="24"/>
                <w:szCs w:val="24"/>
              </w:rPr>
              <w:t xml:space="preserve"> </w:t>
            </w:r>
            <w:r w:rsidRPr="0029499A">
              <w:rPr>
                <w:rFonts w:cs="CenturySchoolbook"/>
                <w:sz w:val="24"/>
                <w:szCs w:val="24"/>
              </w:rPr>
              <w:t>nasional yang non-kooperatif,</w:t>
            </w:r>
            <w:r w:rsidR="000F4943">
              <w:rPr>
                <w:rFonts w:cs="CenturySchoolbook"/>
                <w:sz w:val="24"/>
                <w:szCs w:val="24"/>
              </w:rPr>
              <w:t xml:space="preserve"> </w:t>
            </w:r>
            <w:r w:rsidRPr="0029499A">
              <w:rPr>
                <w:rFonts w:cs="CenturySchoolbook"/>
                <w:sz w:val="24"/>
                <w:szCs w:val="24"/>
              </w:rPr>
              <w:t>misalnya Indische Partij, ISDV,</w:t>
            </w:r>
            <w:r w:rsidR="000F4943">
              <w:rPr>
                <w:rFonts w:cs="CenturySchoolbook"/>
                <w:sz w:val="24"/>
                <w:szCs w:val="24"/>
              </w:rPr>
              <w:t xml:space="preserve"> </w:t>
            </w:r>
            <w:r w:rsidRPr="0029499A">
              <w:rPr>
                <w:rFonts w:cs="CenturySchoolbook"/>
                <w:sz w:val="24"/>
                <w:szCs w:val="24"/>
              </w:rPr>
              <w:t>SI-Merah, PKI, Perhimpunan</w:t>
            </w:r>
            <w:r w:rsidR="000F4943">
              <w:rPr>
                <w:rFonts w:cs="CenturySchoolbook"/>
                <w:sz w:val="24"/>
                <w:szCs w:val="24"/>
              </w:rPr>
              <w:t xml:space="preserve"> </w:t>
            </w:r>
            <w:r w:rsidRPr="0029499A">
              <w:rPr>
                <w:rFonts w:cs="CenturySchoolbook"/>
                <w:sz w:val="24"/>
                <w:szCs w:val="24"/>
              </w:rPr>
              <w:t>Indonesia, PNI, dan Partindo.</w:t>
            </w:r>
          </w:p>
        </w:tc>
      </w:tr>
      <w:tr w:rsidR="0029499A" w:rsidRPr="0029499A" w:rsidTr="00B7276D">
        <w:tc>
          <w:tcPr>
            <w:tcW w:w="3353" w:type="dxa"/>
          </w:tcPr>
          <w:p w:rsidR="00155C34" w:rsidRPr="0029499A" w:rsidRDefault="00155C34" w:rsidP="0029499A">
            <w:pPr>
              <w:spacing w:before="60" w:after="60"/>
              <w:rPr>
                <w:sz w:val="24"/>
              </w:rPr>
            </w:pPr>
            <w:r w:rsidRPr="0029499A">
              <w:rPr>
                <w:rFonts w:cs="CenturySchoolbook"/>
                <w:sz w:val="24"/>
                <w:szCs w:val="24"/>
              </w:rPr>
              <w:lastRenderedPageBreak/>
              <w:t>11.22 Membandingkan dampak dan</w:t>
            </w:r>
            <w:r w:rsidR="000F4943">
              <w:rPr>
                <w:rFonts w:cs="CenturySchoolbook"/>
                <w:sz w:val="24"/>
                <w:szCs w:val="24"/>
              </w:rPr>
              <w:t xml:space="preserve"> </w:t>
            </w:r>
            <w:r w:rsidRPr="0029499A">
              <w:rPr>
                <w:rFonts w:cs="CenturySchoolbook"/>
                <w:sz w:val="24"/>
                <w:szCs w:val="24"/>
              </w:rPr>
              <w:t>keunggulan antara strategi</w:t>
            </w:r>
            <w:r w:rsidR="000F4943">
              <w:rPr>
                <w:rFonts w:cs="CenturySchoolbook"/>
                <w:sz w:val="24"/>
                <w:szCs w:val="24"/>
              </w:rPr>
              <w:t xml:space="preserve"> </w:t>
            </w:r>
            <w:r w:rsidRPr="0029499A">
              <w:rPr>
                <w:rFonts w:cs="CenturySchoolbook"/>
                <w:sz w:val="24"/>
                <w:szCs w:val="24"/>
              </w:rPr>
              <w:t>demokrat (koloboratif) dan radikal</w:t>
            </w:r>
            <w:r w:rsidR="000F4943">
              <w:rPr>
                <w:rFonts w:cs="CenturySchoolbook"/>
                <w:sz w:val="24"/>
                <w:szCs w:val="24"/>
              </w:rPr>
              <w:t xml:space="preserve"> </w:t>
            </w:r>
            <w:r w:rsidRPr="0029499A">
              <w:rPr>
                <w:rFonts w:cs="CenturySchoolbook"/>
                <w:sz w:val="24"/>
                <w:szCs w:val="24"/>
              </w:rPr>
              <w:t>(bawah tanah) yang ditempuh oleh</w:t>
            </w:r>
            <w:r w:rsidR="000F4943">
              <w:rPr>
                <w:rFonts w:cs="CenturySchoolbook"/>
                <w:sz w:val="24"/>
                <w:szCs w:val="24"/>
              </w:rPr>
              <w:t xml:space="preserve"> </w:t>
            </w:r>
            <w:r w:rsidRPr="0029499A">
              <w:rPr>
                <w:rFonts w:cs="CenturySchoolbook"/>
                <w:sz w:val="24"/>
                <w:szCs w:val="24"/>
              </w:rPr>
              <w:t>organisasi pergerakan nasional</w:t>
            </w:r>
          </w:p>
        </w:tc>
        <w:tc>
          <w:tcPr>
            <w:tcW w:w="2043" w:type="dxa"/>
          </w:tcPr>
          <w:p w:rsidR="00155C34" w:rsidRPr="0029499A" w:rsidRDefault="00155C34" w:rsidP="0029499A">
            <w:pPr>
              <w:spacing w:before="60" w:after="60"/>
              <w:rPr>
                <w:sz w:val="24"/>
              </w:rPr>
            </w:pPr>
            <w:r w:rsidRPr="0029499A">
              <w:rPr>
                <w:rFonts w:cs="CenturySchoolbook"/>
                <w:sz w:val="24"/>
                <w:szCs w:val="24"/>
              </w:rPr>
              <w:t>Gerakan bawah</w:t>
            </w:r>
            <w:r w:rsidR="000F4943">
              <w:rPr>
                <w:rFonts w:cs="CenturySchoolbook"/>
                <w:sz w:val="24"/>
                <w:szCs w:val="24"/>
              </w:rPr>
              <w:t xml:space="preserve"> </w:t>
            </w:r>
            <w:r w:rsidRPr="0029499A">
              <w:rPr>
                <w:rFonts w:cs="CenturySchoolbook"/>
                <w:sz w:val="24"/>
                <w:szCs w:val="24"/>
              </w:rPr>
              <w:t>tanah</w:t>
            </w:r>
          </w:p>
        </w:tc>
        <w:tc>
          <w:tcPr>
            <w:tcW w:w="3798" w:type="dxa"/>
          </w:tcPr>
          <w:p w:rsidR="00155C34" w:rsidRPr="0029499A" w:rsidRDefault="00155C34" w:rsidP="0029499A">
            <w:pPr>
              <w:spacing w:before="60" w:after="60"/>
              <w:rPr>
                <w:sz w:val="24"/>
              </w:rPr>
            </w:pPr>
            <w:r w:rsidRPr="0029499A">
              <w:rPr>
                <w:rFonts w:cs="CenturySchoolbook"/>
                <w:sz w:val="24"/>
                <w:szCs w:val="24"/>
              </w:rPr>
              <w:t>Gerakan bawah tanah, yaitu gerakan</w:t>
            </w:r>
            <w:r w:rsidR="000F4943">
              <w:rPr>
                <w:rFonts w:cs="CenturySchoolbook"/>
                <w:sz w:val="24"/>
                <w:szCs w:val="24"/>
              </w:rPr>
              <w:t xml:space="preserve"> </w:t>
            </w:r>
            <w:r w:rsidRPr="0029499A">
              <w:rPr>
                <w:rFonts w:cs="CenturySchoolbook"/>
                <w:sz w:val="24"/>
                <w:szCs w:val="24"/>
              </w:rPr>
              <w:t>pergerakan nasional yang</w:t>
            </w:r>
            <w:r w:rsidR="000F4943">
              <w:rPr>
                <w:rFonts w:cs="CenturySchoolbook"/>
                <w:sz w:val="24"/>
                <w:szCs w:val="24"/>
              </w:rPr>
              <w:t xml:space="preserve"> </w:t>
            </w:r>
            <w:r w:rsidRPr="0029499A">
              <w:rPr>
                <w:rFonts w:cs="CenturySchoolbook"/>
                <w:sz w:val="24"/>
                <w:szCs w:val="24"/>
              </w:rPr>
              <w:t>dilakukan secara rahasia.</w:t>
            </w:r>
          </w:p>
        </w:tc>
      </w:tr>
      <w:tr w:rsidR="0029499A" w:rsidRPr="0029499A" w:rsidTr="00B7276D">
        <w:tc>
          <w:tcPr>
            <w:tcW w:w="3353" w:type="dxa"/>
          </w:tcPr>
          <w:p w:rsidR="00155C34" w:rsidRPr="0029499A" w:rsidRDefault="00155C34" w:rsidP="0029499A">
            <w:pPr>
              <w:spacing w:before="60" w:after="60"/>
              <w:rPr>
                <w:sz w:val="24"/>
              </w:rPr>
            </w:pPr>
            <w:r w:rsidRPr="0029499A">
              <w:rPr>
                <w:rFonts w:cs="CenturySchoolbook"/>
                <w:sz w:val="24"/>
                <w:szCs w:val="24"/>
              </w:rPr>
              <w:t xml:space="preserve">11.23 Menjelaskan keterkaitan </w:t>
            </w:r>
            <w:r w:rsidRPr="0029499A">
              <w:rPr>
                <w:rFonts w:cs="CenturySchoolbook-Italic"/>
                <w:i/>
                <w:iCs/>
                <w:sz w:val="24"/>
                <w:szCs w:val="24"/>
              </w:rPr>
              <w:t>Restorasi</w:t>
            </w:r>
            <w:r w:rsidR="000F4943">
              <w:rPr>
                <w:rFonts w:cs="CenturySchoolbook-Italic"/>
                <w:i/>
                <w:iCs/>
                <w:sz w:val="24"/>
                <w:szCs w:val="24"/>
              </w:rPr>
              <w:t xml:space="preserve"> </w:t>
            </w:r>
            <w:r w:rsidRPr="0029499A">
              <w:rPr>
                <w:rFonts w:cs="CenturySchoolbook-Italic"/>
                <w:i/>
                <w:iCs/>
                <w:sz w:val="24"/>
                <w:szCs w:val="24"/>
              </w:rPr>
              <w:t>Meiji</w:t>
            </w:r>
            <w:r w:rsidRPr="0029499A">
              <w:rPr>
                <w:rFonts w:cs="CenturySchoolbook"/>
                <w:sz w:val="24"/>
                <w:szCs w:val="24"/>
              </w:rPr>
              <w:t>, kemajuan industri, perluasan</w:t>
            </w:r>
            <w:r w:rsidR="000F4943">
              <w:rPr>
                <w:rFonts w:cs="CenturySchoolbook"/>
                <w:sz w:val="24"/>
                <w:szCs w:val="24"/>
              </w:rPr>
              <w:t xml:space="preserve"> </w:t>
            </w:r>
            <w:r w:rsidRPr="0029499A">
              <w:rPr>
                <w:rFonts w:cs="CenturySchoolbook"/>
                <w:sz w:val="24"/>
                <w:szCs w:val="24"/>
              </w:rPr>
              <w:t>pasar, dengan keterlibatan Jepang</w:t>
            </w:r>
            <w:r w:rsidR="000F4943">
              <w:rPr>
                <w:rFonts w:cs="CenturySchoolbook"/>
                <w:sz w:val="24"/>
                <w:szCs w:val="24"/>
              </w:rPr>
              <w:t xml:space="preserve"> </w:t>
            </w:r>
            <w:r w:rsidRPr="0029499A">
              <w:rPr>
                <w:rFonts w:cs="CenturySchoolbook"/>
                <w:sz w:val="24"/>
                <w:szCs w:val="24"/>
              </w:rPr>
              <w:t>dalam Perang Dunia I dan II.</w:t>
            </w:r>
          </w:p>
        </w:tc>
        <w:tc>
          <w:tcPr>
            <w:tcW w:w="2043" w:type="dxa"/>
          </w:tcPr>
          <w:p w:rsidR="00155C34" w:rsidRPr="0029499A" w:rsidRDefault="00155C34" w:rsidP="0029499A">
            <w:pPr>
              <w:spacing w:before="60" w:after="60"/>
              <w:rPr>
                <w:sz w:val="24"/>
              </w:rPr>
            </w:pPr>
            <w:r w:rsidRPr="0029499A">
              <w:rPr>
                <w:rFonts w:cs="CenturySchoolbook"/>
                <w:sz w:val="24"/>
                <w:szCs w:val="24"/>
              </w:rPr>
              <w:t>Restorasi Meiji</w:t>
            </w:r>
          </w:p>
        </w:tc>
        <w:tc>
          <w:tcPr>
            <w:tcW w:w="3798" w:type="dxa"/>
          </w:tcPr>
          <w:p w:rsidR="00155C34" w:rsidRPr="0029499A" w:rsidRDefault="00155C34" w:rsidP="0029499A">
            <w:pPr>
              <w:spacing w:before="60" w:after="60"/>
              <w:rPr>
                <w:sz w:val="24"/>
              </w:rPr>
            </w:pPr>
            <w:r w:rsidRPr="0029499A">
              <w:rPr>
                <w:rFonts w:cs="CenturySchoolbook-Italic"/>
                <w:i/>
                <w:iCs/>
                <w:sz w:val="24"/>
                <w:szCs w:val="24"/>
              </w:rPr>
              <w:t>Restorasi Meiji</w:t>
            </w:r>
            <w:r w:rsidRPr="0029499A">
              <w:rPr>
                <w:rFonts w:cs="CenturySchoolbook"/>
                <w:sz w:val="24"/>
                <w:szCs w:val="24"/>
              </w:rPr>
              <w:t>, yaitu suatu gerakan</w:t>
            </w:r>
            <w:r w:rsidR="000F4943">
              <w:rPr>
                <w:rFonts w:cs="CenturySchoolbook"/>
                <w:sz w:val="24"/>
                <w:szCs w:val="24"/>
              </w:rPr>
              <w:t xml:space="preserve"> </w:t>
            </w:r>
            <w:r w:rsidRPr="0029499A">
              <w:rPr>
                <w:rFonts w:cs="CenturySchoolbook"/>
                <w:sz w:val="24"/>
                <w:szCs w:val="24"/>
              </w:rPr>
              <w:t>untuk memadukan kebudayaan</w:t>
            </w:r>
            <w:r w:rsidR="000F4943">
              <w:rPr>
                <w:rFonts w:cs="CenturySchoolbook"/>
                <w:sz w:val="24"/>
                <w:szCs w:val="24"/>
              </w:rPr>
              <w:t xml:space="preserve"> </w:t>
            </w:r>
            <w:r w:rsidRPr="0029499A">
              <w:rPr>
                <w:rFonts w:cs="CenturySchoolbook"/>
                <w:sz w:val="24"/>
                <w:szCs w:val="24"/>
              </w:rPr>
              <w:t>Barat yang selaras dengan</w:t>
            </w:r>
            <w:r w:rsidR="000F4943">
              <w:rPr>
                <w:rFonts w:cs="CenturySchoolbook"/>
                <w:sz w:val="24"/>
                <w:szCs w:val="24"/>
              </w:rPr>
              <w:t xml:space="preserve"> </w:t>
            </w:r>
            <w:r w:rsidRPr="0029499A">
              <w:rPr>
                <w:rFonts w:cs="CenturySchoolbook"/>
                <w:sz w:val="24"/>
                <w:szCs w:val="24"/>
              </w:rPr>
              <w:t>kebudayaan tradisional Jepang.</w:t>
            </w:r>
          </w:p>
        </w:tc>
      </w:tr>
      <w:tr w:rsidR="0029499A" w:rsidRPr="0029499A" w:rsidTr="00B7276D">
        <w:tc>
          <w:tcPr>
            <w:tcW w:w="3353" w:type="dxa"/>
          </w:tcPr>
          <w:p w:rsidR="00155C34" w:rsidRPr="0029499A" w:rsidRDefault="00E63D43" w:rsidP="0029499A">
            <w:pPr>
              <w:spacing w:before="60" w:after="60"/>
              <w:rPr>
                <w:sz w:val="24"/>
              </w:rPr>
            </w:pPr>
            <w:r w:rsidRPr="0029499A">
              <w:rPr>
                <w:rFonts w:cs="CenturySchoolbook"/>
                <w:sz w:val="24"/>
                <w:szCs w:val="24"/>
              </w:rPr>
              <w:t>11.24 Menjelaskan keterkaitan antara</w:t>
            </w:r>
            <w:r w:rsidR="000F4943">
              <w:rPr>
                <w:rFonts w:cs="CenturySchoolbook"/>
                <w:sz w:val="24"/>
                <w:szCs w:val="24"/>
              </w:rPr>
              <w:t xml:space="preserve"> </w:t>
            </w:r>
            <w:r w:rsidRPr="0029499A">
              <w:rPr>
                <w:rFonts w:cs="CenturySchoolbook-Italic"/>
                <w:i/>
                <w:iCs/>
                <w:sz w:val="24"/>
                <w:szCs w:val="24"/>
              </w:rPr>
              <w:t xml:space="preserve">spionase </w:t>
            </w:r>
            <w:r w:rsidRPr="0029499A">
              <w:rPr>
                <w:rFonts w:cs="CenturySchoolbook"/>
                <w:sz w:val="24"/>
                <w:szCs w:val="24"/>
              </w:rPr>
              <w:t>Jepang dengan</w:t>
            </w:r>
            <w:r w:rsidR="000F4943">
              <w:rPr>
                <w:rFonts w:cs="CenturySchoolbook"/>
                <w:sz w:val="24"/>
                <w:szCs w:val="24"/>
              </w:rPr>
              <w:t xml:space="preserve"> </w:t>
            </w:r>
            <w:r w:rsidRPr="0029499A">
              <w:rPr>
                <w:rFonts w:cs="CenturySchoolbook"/>
                <w:sz w:val="24"/>
                <w:szCs w:val="24"/>
              </w:rPr>
              <w:t>keberhasilan Jepang dalam</w:t>
            </w:r>
            <w:r w:rsidR="000F4943">
              <w:rPr>
                <w:rFonts w:cs="CenturySchoolbook"/>
                <w:sz w:val="24"/>
                <w:szCs w:val="24"/>
              </w:rPr>
              <w:t xml:space="preserve"> </w:t>
            </w:r>
            <w:r w:rsidRPr="0029499A">
              <w:rPr>
                <w:rFonts w:cs="CenturySchoolbook"/>
                <w:sz w:val="24"/>
                <w:szCs w:val="24"/>
              </w:rPr>
              <w:t xml:space="preserve">mengambil-alih wilayah </w:t>
            </w:r>
            <w:r w:rsidRPr="0029499A">
              <w:rPr>
                <w:rFonts w:cs="CenturySchoolbook-Italic"/>
                <w:i/>
                <w:iCs/>
                <w:sz w:val="24"/>
                <w:szCs w:val="24"/>
              </w:rPr>
              <w:t>Hindia-</w:t>
            </w:r>
            <w:r w:rsidR="000F4943">
              <w:rPr>
                <w:rFonts w:cs="CenturySchoolbook-Italic"/>
                <w:i/>
                <w:iCs/>
                <w:sz w:val="24"/>
                <w:szCs w:val="24"/>
              </w:rPr>
              <w:t xml:space="preserve"> </w:t>
            </w:r>
            <w:r w:rsidRPr="0029499A">
              <w:rPr>
                <w:rFonts w:cs="CenturySchoolbook-Italic"/>
                <w:i/>
                <w:iCs/>
                <w:sz w:val="24"/>
                <w:szCs w:val="24"/>
              </w:rPr>
              <w:t>Belanda.</w:t>
            </w:r>
          </w:p>
        </w:tc>
        <w:tc>
          <w:tcPr>
            <w:tcW w:w="2043" w:type="dxa"/>
          </w:tcPr>
          <w:p w:rsidR="00155C34" w:rsidRPr="0029499A" w:rsidRDefault="00E63D43" w:rsidP="0029499A">
            <w:pPr>
              <w:spacing w:before="60" w:after="60"/>
              <w:rPr>
                <w:sz w:val="24"/>
              </w:rPr>
            </w:pPr>
            <w:r w:rsidRPr="0029499A">
              <w:rPr>
                <w:rFonts w:cs="CenturySchoolbook"/>
                <w:sz w:val="24"/>
                <w:szCs w:val="24"/>
              </w:rPr>
              <w:t>Spionase</w:t>
            </w:r>
            <w:r w:rsidR="000F4943">
              <w:rPr>
                <w:rFonts w:cs="CenturySchoolbook"/>
                <w:sz w:val="24"/>
                <w:szCs w:val="24"/>
              </w:rPr>
              <w:t xml:space="preserve"> </w:t>
            </w:r>
            <w:r w:rsidRPr="0029499A">
              <w:rPr>
                <w:rFonts w:cs="CenturySchoolbook"/>
                <w:sz w:val="24"/>
                <w:szCs w:val="24"/>
              </w:rPr>
              <w:t>Hindia Belanda</w:t>
            </w:r>
          </w:p>
        </w:tc>
        <w:tc>
          <w:tcPr>
            <w:tcW w:w="3798" w:type="dxa"/>
          </w:tcPr>
          <w:p w:rsidR="00155C34" w:rsidRPr="0029499A" w:rsidRDefault="00E63D43" w:rsidP="0029499A">
            <w:pPr>
              <w:spacing w:before="60" w:after="60"/>
              <w:rPr>
                <w:sz w:val="24"/>
              </w:rPr>
            </w:pPr>
            <w:r w:rsidRPr="0029499A">
              <w:rPr>
                <w:rFonts w:cs="CenturySchoolbook"/>
                <w:sz w:val="24"/>
                <w:szCs w:val="24"/>
              </w:rPr>
              <w:t>Spionase, yaitu kegiatan untuk</w:t>
            </w:r>
            <w:r w:rsidR="000F4943">
              <w:rPr>
                <w:rFonts w:cs="CenturySchoolbook"/>
                <w:sz w:val="24"/>
                <w:szCs w:val="24"/>
              </w:rPr>
              <w:t xml:space="preserve"> </w:t>
            </w:r>
            <w:r w:rsidRPr="0029499A">
              <w:rPr>
                <w:rFonts w:cs="CenturySchoolbook"/>
                <w:sz w:val="24"/>
                <w:szCs w:val="24"/>
              </w:rPr>
              <w:t>memata-matai kelemahan dan</w:t>
            </w:r>
            <w:r w:rsidR="000F4943">
              <w:rPr>
                <w:rFonts w:cs="CenturySchoolbook"/>
                <w:sz w:val="24"/>
                <w:szCs w:val="24"/>
              </w:rPr>
              <w:t xml:space="preserve"> </w:t>
            </w:r>
            <w:r w:rsidRPr="0029499A">
              <w:rPr>
                <w:rFonts w:cs="CenturySchoolbook"/>
                <w:sz w:val="24"/>
                <w:szCs w:val="24"/>
              </w:rPr>
              <w:t>kelebihan militer Belanda untuk</w:t>
            </w:r>
            <w:r w:rsidR="000F4943">
              <w:rPr>
                <w:rFonts w:cs="CenturySchoolbook"/>
                <w:sz w:val="24"/>
                <w:szCs w:val="24"/>
              </w:rPr>
              <w:t xml:space="preserve"> </w:t>
            </w:r>
            <w:r w:rsidRPr="0029499A">
              <w:rPr>
                <w:rFonts w:cs="CenturySchoolbook"/>
                <w:sz w:val="24"/>
                <w:szCs w:val="24"/>
              </w:rPr>
              <w:t>digunakan sebagai strategi</w:t>
            </w:r>
            <w:r w:rsidR="000F4943">
              <w:rPr>
                <w:rFonts w:cs="CenturySchoolbook"/>
                <w:sz w:val="24"/>
                <w:szCs w:val="24"/>
              </w:rPr>
              <w:t xml:space="preserve"> </w:t>
            </w:r>
            <w:r w:rsidRPr="0029499A">
              <w:rPr>
                <w:rFonts w:cs="CenturySchoolbook"/>
                <w:sz w:val="24"/>
                <w:szCs w:val="24"/>
              </w:rPr>
              <w:t>kemenangan perang.</w:t>
            </w:r>
            <w:r w:rsidR="000F4943">
              <w:rPr>
                <w:rFonts w:cs="CenturySchoolbook"/>
                <w:sz w:val="24"/>
                <w:szCs w:val="24"/>
              </w:rPr>
              <w:t xml:space="preserve"> </w:t>
            </w:r>
            <w:r w:rsidRPr="0029499A">
              <w:rPr>
                <w:rFonts w:cs="CenturySchoolbook"/>
                <w:sz w:val="24"/>
                <w:szCs w:val="24"/>
              </w:rPr>
              <w:t>Hindia Belanda, yaitu daerah tanah</w:t>
            </w:r>
            <w:r w:rsidR="000F4943">
              <w:rPr>
                <w:rFonts w:cs="CenturySchoolbook"/>
                <w:sz w:val="24"/>
                <w:szCs w:val="24"/>
              </w:rPr>
              <w:t xml:space="preserve"> </w:t>
            </w:r>
            <w:r w:rsidRPr="0029499A">
              <w:rPr>
                <w:rFonts w:cs="CenturySchoolbook"/>
                <w:sz w:val="24"/>
                <w:szCs w:val="24"/>
              </w:rPr>
              <w:t>jajahan di Hindia Timur</w:t>
            </w:r>
            <w:r w:rsidR="000F4943">
              <w:rPr>
                <w:rFonts w:cs="CenturySchoolbook"/>
                <w:sz w:val="24"/>
                <w:szCs w:val="24"/>
              </w:rPr>
              <w:t xml:space="preserve"> </w:t>
            </w:r>
            <w:r w:rsidRPr="0029499A">
              <w:rPr>
                <w:rFonts w:cs="CenturySchoolbook"/>
                <w:sz w:val="24"/>
                <w:szCs w:val="24"/>
              </w:rPr>
              <w:t>(Indonesia)</w:t>
            </w:r>
          </w:p>
        </w:tc>
      </w:tr>
      <w:tr w:rsidR="0029499A" w:rsidRPr="0029499A" w:rsidTr="00B7276D">
        <w:tc>
          <w:tcPr>
            <w:tcW w:w="3353" w:type="dxa"/>
          </w:tcPr>
          <w:p w:rsidR="00155C34" w:rsidRPr="0029499A" w:rsidRDefault="00E63D43" w:rsidP="0029499A">
            <w:pPr>
              <w:spacing w:before="60" w:after="60"/>
              <w:rPr>
                <w:sz w:val="24"/>
              </w:rPr>
            </w:pPr>
            <w:r w:rsidRPr="0029499A">
              <w:rPr>
                <w:sz w:val="24"/>
                <w:szCs w:val="24"/>
              </w:rPr>
              <w:t>11.25 Menjelaskan keterkaitan penyerangan Kalimantan Timur (Tarakan) sebagai sumber sumber minyak terhadap keberhasilan Jepang menguasai Indonesia.</w:t>
            </w:r>
          </w:p>
        </w:tc>
        <w:tc>
          <w:tcPr>
            <w:tcW w:w="2043" w:type="dxa"/>
          </w:tcPr>
          <w:p w:rsidR="00155C34" w:rsidRPr="0029499A" w:rsidRDefault="00155C34" w:rsidP="0029499A">
            <w:pPr>
              <w:spacing w:before="60" w:after="60"/>
              <w:rPr>
                <w:sz w:val="24"/>
              </w:rPr>
            </w:pPr>
          </w:p>
        </w:tc>
        <w:tc>
          <w:tcPr>
            <w:tcW w:w="3798" w:type="dxa"/>
          </w:tcPr>
          <w:p w:rsidR="00155C34" w:rsidRPr="0029499A" w:rsidRDefault="00155C34" w:rsidP="0029499A">
            <w:pPr>
              <w:spacing w:before="60" w:after="60"/>
              <w:rPr>
                <w:sz w:val="24"/>
              </w:rPr>
            </w:pPr>
          </w:p>
        </w:tc>
      </w:tr>
      <w:tr w:rsidR="0029499A" w:rsidRPr="0029499A" w:rsidTr="00B7276D">
        <w:tc>
          <w:tcPr>
            <w:tcW w:w="3353" w:type="dxa"/>
          </w:tcPr>
          <w:p w:rsidR="00155C34" w:rsidRPr="0029499A" w:rsidRDefault="00E63D43" w:rsidP="0029499A">
            <w:pPr>
              <w:spacing w:before="60" w:after="60"/>
              <w:rPr>
                <w:sz w:val="24"/>
              </w:rPr>
            </w:pPr>
            <w:r w:rsidRPr="0029499A">
              <w:rPr>
                <w:sz w:val="24"/>
                <w:szCs w:val="24"/>
              </w:rPr>
              <w:t xml:space="preserve">11.26 Menjelaskan strategi Jepang dalam mobilisasi masa dan ekploitasi sumberdaya alam Indonesia untuk kemenangan </w:t>
            </w:r>
            <w:r w:rsidRPr="0029499A">
              <w:rPr>
                <w:i/>
                <w:sz w:val="24"/>
                <w:szCs w:val="24"/>
              </w:rPr>
              <w:t>Perang Pasifik</w:t>
            </w:r>
            <w:r w:rsidRPr="0029499A">
              <w:rPr>
                <w:sz w:val="24"/>
                <w:szCs w:val="24"/>
              </w:rPr>
              <w:t>.</w:t>
            </w:r>
          </w:p>
        </w:tc>
        <w:tc>
          <w:tcPr>
            <w:tcW w:w="2043" w:type="dxa"/>
          </w:tcPr>
          <w:p w:rsidR="00155C34" w:rsidRPr="0029499A" w:rsidRDefault="00E63D43" w:rsidP="0029499A">
            <w:pPr>
              <w:spacing w:before="60" w:after="60"/>
              <w:rPr>
                <w:sz w:val="24"/>
              </w:rPr>
            </w:pPr>
            <w:r w:rsidRPr="0029499A">
              <w:rPr>
                <w:sz w:val="24"/>
                <w:szCs w:val="24"/>
              </w:rPr>
              <w:t>Perang Pasifik</w:t>
            </w:r>
          </w:p>
        </w:tc>
        <w:tc>
          <w:tcPr>
            <w:tcW w:w="3798" w:type="dxa"/>
          </w:tcPr>
          <w:p w:rsidR="00155C34" w:rsidRPr="0029499A" w:rsidRDefault="00E63D43" w:rsidP="0029499A">
            <w:pPr>
              <w:spacing w:before="60" w:after="60"/>
              <w:rPr>
                <w:sz w:val="24"/>
              </w:rPr>
            </w:pPr>
            <w:r w:rsidRPr="0029499A">
              <w:rPr>
                <w:sz w:val="24"/>
                <w:szCs w:val="24"/>
              </w:rPr>
              <w:t>Perang Pasifik, yaitu perang yang terjadi di wilayah Pasifik pada masa Perang Dunia II.</w:t>
            </w:r>
          </w:p>
        </w:tc>
      </w:tr>
      <w:tr w:rsidR="0029499A" w:rsidRPr="0029499A" w:rsidTr="00B7276D">
        <w:tc>
          <w:tcPr>
            <w:tcW w:w="3353" w:type="dxa"/>
          </w:tcPr>
          <w:p w:rsidR="00155C34" w:rsidRPr="0029499A" w:rsidRDefault="00E63D43" w:rsidP="0029499A">
            <w:pPr>
              <w:spacing w:before="60" w:after="60"/>
              <w:rPr>
                <w:sz w:val="24"/>
              </w:rPr>
            </w:pPr>
            <w:r w:rsidRPr="0029499A">
              <w:rPr>
                <w:sz w:val="24"/>
                <w:szCs w:val="24"/>
              </w:rPr>
              <w:t xml:space="preserve">11.27 Menjelaskan strategi kamuflase Jepang sebagai </w:t>
            </w:r>
            <w:r w:rsidRPr="0029499A">
              <w:rPr>
                <w:i/>
                <w:sz w:val="24"/>
                <w:szCs w:val="24"/>
              </w:rPr>
              <w:t xml:space="preserve">Saudara Tua </w:t>
            </w:r>
            <w:r w:rsidRPr="0029499A">
              <w:rPr>
                <w:sz w:val="24"/>
                <w:szCs w:val="24"/>
              </w:rPr>
              <w:t>untuk mengambil hati rakyat.</w:t>
            </w:r>
          </w:p>
        </w:tc>
        <w:tc>
          <w:tcPr>
            <w:tcW w:w="2043" w:type="dxa"/>
          </w:tcPr>
          <w:p w:rsidR="00155C34" w:rsidRPr="0029499A" w:rsidRDefault="00155C34" w:rsidP="0029499A">
            <w:pPr>
              <w:spacing w:before="60" w:after="60"/>
              <w:rPr>
                <w:sz w:val="24"/>
              </w:rPr>
            </w:pPr>
          </w:p>
        </w:tc>
        <w:tc>
          <w:tcPr>
            <w:tcW w:w="3798" w:type="dxa"/>
          </w:tcPr>
          <w:p w:rsidR="00155C34" w:rsidRPr="0029499A" w:rsidRDefault="00155C34" w:rsidP="0029499A">
            <w:pPr>
              <w:spacing w:before="60" w:after="60"/>
              <w:rPr>
                <w:sz w:val="24"/>
              </w:rPr>
            </w:pPr>
          </w:p>
        </w:tc>
      </w:tr>
      <w:tr w:rsidR="0029499A" w:rsidRPr="0029499A" w:rsidTr="00B7276D">
        <w:tc>
          <w:tcPr>
            <w:tcW w:w="3353" w:type="dxa"/>
          </w:tcPr>
          <w:p w:rsidR="00155C34" w:rsidRPr="0029499A" w:rsidRDefault="00E63D43" w:rsidP="0029499A">
            <w:pPr>
              <w:spacing w:before="60" w:after="60"/>
              <w:rPr>
                <w:sz w:val="24"/>
              </w:rPr>
            </w:pPr>
            <w:r w:rsidRPr="0029499A">
              <w:rPr>
                <w:sz w:val="24"/>
                <w:szCs w:val="24"/>
              </w:rPr>
              <w:t xml:space="preserve">11.28 Menjelaskan strategi Jepang dalam menggunakan </w:t>
            </w:r>
            <w:r w:rsidRPr="0029499A">
              <w:rPr>
                <w:i/>
                <w:sz w:val="24"/>
                <w:szCs w:val="24"/>
              </w:rPr>
              <w:t xml:space="preserve">Soekarno </w:t>
            </w:r>
            <w:r w:rsidRPr="0029499A">
              <w:rPr>
                <w:sz w:val="24"/>
                <w:szCs w:val="24"/>
              </w:rPr>
              <w:t xml:space="preserve">sebagai figur mobilisator massa untuk keberhasilan </w:t>
            </w:r>
            <w:r w:rsidRPr="0029499A">
              <w:rPr>
                <w:i/>
                <w:sz w:val="24"/>
                <w:szCs w:val="24"/>
              </w:rPr>
              <w:t>Romusha</w:t>
            </w:r>
            <w:r w:rsidRPr="0029499A">
              <w:rPr>
                <w:sz w:val="24"/>
                <w:szCs w:val="24"/>
              </w:rPr>
              <w:t>.</w:t>
            </w:r>
          </w:p>
        </w:tc>
        <w:tc>
          <w:tcPr>
            <w:tcW w:w="2043" w:type="dxa"/>
          </w:tcPr>
          <w:p w:rsidR="00155C34" w:rsidRPr="0029499A" w:rsidRDefault="00E63D43" w:rsidP="0029499A">
            <w:pPr>
              <w:spacing w:before="60" w:after="60"/>
              <w:rPr>
                <w:sz w:val="24"/>
              </w:rPr>
            </w:pPr>
            <w:r w:rsidRPr="0029499A">
              <w:rPr>
                <w:sz w:val="24"/>
                <w:szCs w:val="24"/>
              </w:rPr>
              <w:t>Romusha</w:t>
            </w:r>
          </w:p>
        </w:tc>
        <w:tc>
          <w:tcPr>
            <w:tcW w:w="3798" w:type="dxa"/>
          </w:tcPr>
          <w:p w:rsidR="00155C34" w:rsidRPr="0029499A" w:rsidRDefault="00E63D43" w:rsidP="0029499A">
            <w:pPr>
              <w:spacing w:before="60" w:after="60"/>
              <w:rPr>
                <w:sz w:val="24"/>
              </w:rPr>
            </w:pPr>
            <w:r w:rsidRPr="0029499A">
              <w:rPr>
                <w:i/>
                <w:sz w:val="24"/>
                <w:szCs w:val="24"/>
              </w:rPr>
              <w:t>Romusha</w:t>
            </w:r>
            <w:r w:rsidRPr="0029499A">
              <w:rPr>
                <w:sz w:val="24"/>
                <w:szCs w:val="24"/>
              </w:rPr>
              <w:t>, adalah pengerahan tenaga kerja manusia untuk bekerja pada saat pendudukan Jepang dengan membuat bandara, benteng, rel kereta api, kubu pertahanan, dan sebagainya.</w:t>
            </w:r>
          </w:p>
        </w:tc>
      </w:tr>
      <w:tr w:rsidR="0029499A" w:rsidRPr="0029499A" w:rsidTr="00B7276D">
        <w:tc>
          <w:tcPr>
            <w:tcW w:w="3353" w:type="dxa"/>
          </w:tcPr>
          <w:p w:rsidR="00155C34" w:rsidRPr="0029499A" w:rsidRDefault="00E63D43" w:rsidP="0029499A">
            <w:pPr>
              <w:spacing w:before="60" w:after="60"/>
              <w:rPr>
                <w:sz w:val="24"/>
              </w:rPr>
            </w:pPr>
            <w:r w:rsidRPr="0029499A">
              <w:rPr>
                <w:sz w:val="24"/>
                <w:szCs w:val="24"/>
              </w:rPr>
              <w:t xml:space="preserve">11.29 Menjelaskan keterkaitan </w:t>
            </w:r>
            <w:r w:rsidRPr="0029499A">
              <w:rPr>
                <w:sz w:val="24"/>
                <w:szCs w:val="24"/>
              </w:rPr>
              <w:lastRenderedPageBreak/>
              <w:t xml:space="preserve">budaya </w:t>
            </w:r>
            <w:r w:rsidRPr="0029499A">
              <w:rPr>
                <w:i/>
                <w:sz w:val="24"/>
                <w:szCs w:val="24"/>
              </w:rPr>
              <w:t xml:space="preserve">Sekere </w:t>
            </w:r>
            <w:r w:rsidRPr="0029499A">
              <w:rPr>
                <w:sz w:val="24"/>
                <w:szCs w:val="24"/>
              </w:rPr>
              <w:t>dalam pendudukan Indonesia dengan timbulnya perlawanan terhadap Jepang.</w:t>
            </w:r>
          </w:p>
        </w:tc>
        <w:tc>
          <w:tcPr>
            <w:tcW w:w="2043" w:type="dxa"/>
          </w:tcPr>
          <w:p w:rsidR="00155C34" w:rsidRPr="0029499A" w:rsidRDefault="00E63D43" w:rsidP="0029499A">
            <w:pPr>
              <w:spacing w:before="60" w:after="60"/>
              <w:rPr>
                <w:sz w:val="24"/>
              </w:rPr>
            </w:pPr>
            <w:r w:rsidRPr="0029499A">
              <w:rPr>
                <w:i/>
                <w:sz w:val="24"/>
                <w:szCs w:val="24"/>
              </w:rPr>
              <w:lastRenderedPageBreak/>
              <w:t>Budaya Sekere</w:t>
            </w:r>
          </w:p>
        </w:tc>
        <w:tc>
          <w:tcPr>
            <w:tcW w:w="3798" w:type="dxa"/>
          </w:tcPr>
          <w:p w:rsidR="00155C34" w:rsidRPr="0029499A" w:rsidRDefault="00E63D43" w:rsidP="0029499A">
            <w:pPr>
              <w:spacing w:before="60" w:after="60"/>
              <w:rPr>
                <w:sz w:val="24"/>
              </w:rPr>
            </w:pPr>
            <w:r w:rsidRPr="0029499A">
              <w:rPr>
                <w:sz w:val="24"/>
                <w:szCs w:val="24"/>
              </w:rPr>
              <w:t xml:space="preserve">Budaya </w:t>
            </w:r>
            <w:r w:rsidRPr="0029499A">
              <w:rPr>
                <w:i/>
                <w:sz w:val="24"/>
                <w:szCs w:val="24"/>
              </w:rPr>
              <w:t>Sekere</w:t>
            </w:r>
            <w:r w:rsidRPr="0029499A">
              <w:rPr>
                <w:sz w:val="24"/>
                <w:szCs w:val="24"/>
              </w:rPr>
              <w:t xml:space="preserve">, yaitu sebuah ritual </w:t>
            </w:r>
            <w:r w:rsidRPr="0029499A">
              <w:rPr>
                <w:sz w:val="24"/>
                <w:szCs w:val="24"/>
              </w:rPr>
              <w:lastRenderedPageBreak/>
              <w:t>yang dilakukan oleh tentara Jepang untuk menyembah Dewa Matahari dengan cara membungkukkan badan 90 derajat ke arah timur.</w:t>
            </w:r>
          </w:p>
        </w:tc>
      </w:tr>
      <w:tr w:rsidR="0029499A" w:rsidRPr="0029499A" w:rsidTr="00B7276D">
        <w:tc>
          <w:tcPr>
            <w:tcW w:w="3353" w:type="dxa"/>
          </w:tcPr>
          <w:p w:rsidR="00E63D43" w:rsidRPr="0029499A" w:rsidRDefault="00E63D43" w:rsidP="0029499A">
            <w:pPr>
              <w:spacing w:before="60" w:after="60"/>
              <w:rPr>
                <w:sz w:val="24"/>
              </w:rPr>
            </w:pPr>
            <w:r w:rsidRPr="0029499A">
              <w:rPr>
                <w:sz w:val="24"/>
                <w:szCs w:val="24"/>
              </w:rPr>
              <w:lastRenderedPageBreak/>
              <w:t>11.30 Menjelaskan strategi politik pemerintahan militer Jepang dalam mengendalikan organisasi- organisasi kerakyatan.</w:t>
            </w:r>
          </w:p>
        </w:tc>
        <w:tc>
          <w:tcPr>
            <w:tcW w:w="2043" w:type="dxa"/>
          </w:tcPr>
          <w:p w:rsidR="00E63D43" w:rsidRPr="0029499A" w:rsidRDefault="00E63D43" w:rsidP="0029499A">
            <w:pPr>
              <w:spacing w:before="60" w:after="60"/>
              <w:rPr>
                <w:sz w:val="24"/>
              </w:rPr>
            </w:pPr>
          </w:p>
        </w:tc>
        <w:tc>
          <w:tcPr>
            <w:tcW w:w="3798" w:type="dxa"/>
          </w:tcPr>
          <w:p w:rsidR="00E63D43" w:rsidRPr="0029499A" w:rsidRDefault="00E63D43" w:rsidP="0029499A">
            <w:pPr>
              <w:spacing w:before="60" w:after="60"/>
              <w:rPr>
                <w:sz w:val="24"/>
              </w:rPr>
            </w:pPr>
          </w:p>
        </w:tc>
      </w:tr>
      <w:tr w:rsidR="0029499A" w:rsidRPr="0029499A" w:rsidTr="00B7276D">
        <w:tc>
          <w:tcPr>
            <w:tcW w:w="3353" w:type="dxa"/>
          </w:tcPr>
          <w:p w:rsidR="00E63D43" w:rsidRPr="0029499A" w:rsidRDefault="00E63D43" w:rsidP="0029499A">
            <w:pPr>
              <w:spacing w:before="60" w:after="60"/>
              <w:rPr>
                <w:sz w:val="24"/>
              </w:rPr>
            </w:pPr>
            <w:r w:rsidRPr="0029499A">
              <w:rPr>
                <w:rFonts w:cs="CenturySchoolbook"/>
                <w:sz w:val="24"/>
                <w:szCs w:val="24"/>
              </w:rPr>
              <w:t>11.31 Menjelaskan strategi pemerintahan</w:t>
            </w:r>
            <w:r w:rsidR="000F4943">
              <w:rPr>
                <w:rFonts w:cs="CenturySchoolbook"/>
                <w:sz w:val="24"/>
                <w:szCs w:val="24"/>
              </w:rPr>
              <w:t xml:space="preserve"> </w:t>
            </w:r>
            <w:r w:rsidRPr="0029499A">
              <w:rPr>
                <w:rFonts w:cs="CenturySchoolbook"/>
                <w:sz w:val="24"/>
                <w:szCs w:val="24"/>
              </w:rPr>
              <w:t>militer Jepang dalam pembentukan</w:t>
            </w:r>
            <w:r w:rsidR="000F4943">
              <w:rPr>
                <w:rFonts w:cs="CenturySchoolbook"/>
                <w:sz w:val="24"/>
                <w:szCs w:val="24"/>
              </w:rPr>
              <w:t xml:space="preserve"> </w:t>
            </w:r>
            <w:r w:rsidRPr="0029499A">
              <w:rPr>
                <w:rFonts w:cs="CenturySchoolbook"/>
                <w:sz w:val="24"/>
                <w:szCs w:val="24"/>
              </w:rPr>
              <w:t>organisasi militer dan semi-militer</w:t>
            </w:r>
            <w:r w:rsidR="000F4943">
              <w:rPr>
                <w:rFonts w:cs="CenturySchoolbook"/>
                <w:sz w:val="24"/>
                <w:szCs w:val="24"/>
              </w:rPr>
              <w:t xml:space="preserve"> </w:t>
            </w:r>
            <w:r w:rsidRPr="0029499A">
              <w:rPr>
                <w:rFonts w:cs="CenturySchoolbook"/>
                <w:sz w:val="24"/>
                <w:szCs w:val="24"/>
              </w:rPr>
              <w:t>untuk keberhasilan perang melawan</w:t>
            </w:r>
            <w:r w:rsidR="000F4943">
              <w:rPr>
                <w:rFonts w:cs="CenturySchoolbook"/>
                <w:sz w:val="24"/>
                <w:szCs w:val="24"/>
              </w:rPr>
              <w:t xml:space="preserve"> </w:t>
            </w:r>
            <w:r w:rsidRPr="0029499A">
              <w:rPr>
                <w:rFonts w:cs="CenturySchoolbook"/>
                <w:sz w:val="24"/>
                <w:szCs w:val="24"/>
              </w:rPr>
              <w:t>Sekutu.</w:t>
            </w:r>
          </w:p>
        </w:tc>
        <w:tc>
          <w:tcPr>
            <w:tcW w:w="2043" w:type="dxa"/>
          </w:tcPr>
          <w:p w:rsidR="00E63D43" w:rsidRPr="0029499A" w:rsidRDefault="00E63D43" w:rsidP="0029499A">
            <w:pPr>
              <w:spacing w:before="60" w:after="60"/>
              <w:rPr>
                <w:sz w:val="24"/>
              </w:rPr>
            </w:pPr>
            <w:r w:rsidRPr="0029499A">
              <w:rPr>
                <w:rFonts w:cs="CenturySchoolbook"/>
                <w:sz w:val="24"/>
                <w:szCs w:val="24"/>
              </w:rPr>
              <w:t>Organisasi militer</w:t>
            </w:r>
            <w:r w:rsidR="000F4943">
              <w:rPr>
                <w:rFonts w:cs="CenturySchoolbook"/>
                <w:sz w:val="24"/>
                <w:szCs w:val="24"/>
              </w:rPr>
              <w:t xml:space="preserve"> </w:t>
            </w:r>
            <w:r w:rsidRPr="0029499A">
              <w:rPr>
                <w:rFonts w:cs="CenturySchoolbook"/>
                <w:sz w:val="24"/>
                <w:szCs w:val="24"/>
              </w:rPr>
              <w:t>Organisasi semimiliter</w:t>
            </w:r>
          </w:p>
        </w:tc>
        <w:tc>
          <w:tcPr>
            <w:tcW w:w="3798" w:type="dxa"/>
          </w:tcPr>
          <w:p w:rsidR="00E63D43" w:rsidRPr="0029499A" w:rsidRDefault="00E63D43" w:rsidP="0029499A">
            <w:pPr>
              <w:spacing w:before="60" w:after="60"/>
              <w:rPr>
                <w:sz w:val="24"/>
              </w:rPr>
            </w:pPr>
            <w:r w:rsidRPr="0029499A">
              <w:rPr>
                <w:rFonts w:cs="CenturySchoolbook"/>
                <w:sz w:val="24"/>
                <w:szCs w:val="24"/>
              </w:rPr>
              <w:t>Organisasi militer, yaitu organisasi</w:t>
            </w:r>
            <w:r w:rsidR="000F4943">
              <w:rPr>
                <w:rFonts w:cs="CenturySchoolbook"/>
                <w:sz w:val="24"/>
                <w:szCs w:val="24"/>
              </w:rPr>
              <w:t xml:space="preserve"> </w:t>
            </w:r>
            <w:r w:rsidRPr="0029499A">
              <w:rPr>
                <w:rFonts w:cs="CenturySchoolbook"/>
                <w:sz w:val="24"/>
                <w:szCs w:val="24"/>
              </w:rPr>
              <w:t>bentukan Jepang untuk menghimpun</w:t>
            </w:r>
            <w:r w:rsidR="000F4943">
              <w:rPr>
                <w:rFonts w:cs="CenturySchoolbook"/>
                <w:sz w:val="24"/>
                <w:szCs w:val="24"/>
              </w:rPr>
              <w:t xml:space="preserve"> </w:t>
            </w:r>
            <w:r w:rsidRPr="0029499A">
              <w:rPr>
                <w:rFonts w:cs="CenturySchoolbook"/>
                <w:sz w:val="24"/>
                <w:szCs w:val="24"/>
              </w:rPr>
              <w:t>para pemuda yang dilatih militer,</w:t>
            </w:r>
            <w:r w:rsidR="000F4943">
              <w:rPr>
                <w:rFonts w:cs="CenturySchoolbook"/>
                <w:sz w:val="24"/>
                <w:szCs w:val="24"/>
              </w:rPr>
              <w:t xml:space="preserve"> </w:t>
            </w:r>
            <w:r w:rsidRPr="0029499A">
              <w:rPr>
                <w:rFonts w:cs="CenturySchoolbook"/>
                <w:sz w:val="24"/>
                <w:szCs w:val="24"/>
              </w:rPr>
              <w:t>misalnya Heiho, PETA.</w:t>
            </w:r>
            <w:r w:rsidR="000F4943">
              <w:rPr>
                <w:rFonts w:cs="CenturySchoolbook"/>
                <w:sz w:val="24"/>
                <w:szCs w:val="24"/>
              </w:rPr>
              <w:t xml:space="preserve"> </w:t>
            </w:r>
            <w:r w:rsidRPr="0029499A">
              <w:rPr>
                <w:rFonts w:cs="CenturySchoolbook"/>
                <w:sz w:val="24"/>
                <w:szCs w:val="24"/>
              </w:rPr>
              <w:t>Organisasi semi-militer, yaitu</w:t>
            </w:r>
            <w:r w:rsidR="000F4943">
              <w:rPr>
                <w:rFonts w:cs="CenturySchoolbook"/>
                <w:sz w:val="24"/>
                <w:szCs w:val="24"/>
              </w:rPr>
              <w:t xml:space="preserve"> </w:t>
            </w:r>
            <w:r w:rsidRPr="0029499A">
              <w:rPr>
                <w:rFonts w:cs="CenturySchoolbook"/>
                <w:sz w:val="24"/>
                <w:szCs w:val="24"/>
              </w:rPr>
              <w:t>organisasi bentukan Jepang</w:t>
            </w:r>
            <w:r w:rsidR="000F4943">
              <w:rPr>
                <w:rFonts w:cs="CenturySchoolbook"/>
                <w:sz w:val="24"/>
                <w:szCs w:val="24"/>
              </w:rPr>
              <w:t xml:space="preserve"> </w:t>
            </w:r>
            <w:r w:rsidRPr="0029499A">
              <w:rPr>
                <w:rFonts w:cs="CenturySchoolbook"/>
                <w:sz w:val="24"/>
                <w:szCs w:val="24"/>
              </w:rPr>
              <w:t>untuk menghimpun para pemuda</w:t>
            </w:r>
            <w:r w:rsidR="000F4943">
              <w:rPr>
                <w:rFonts w:cs="CenturySchoolbook"/>
                <w:sz w:val="24"/>
                <w:szCs w:val="24"/>
              </w:rPr>
              <w:t xml:space="preserve"> </w:t>
            </w:r>
            <w:r w:rsidRPr="0029499A">
              <w:rPr>
                <w:rFonts w:cs="CenturySchoolbook"/>
                <w:sz w:val="24"/>
                <w:szCs w:val="24"/>
              </w:rPr>
              <w:t>yang dilatih semi-militer,</w:t>
            </w:r>
            <w:r w:rsidR="000F4943">
              <w:rPr>
                <w:rFonts w:cs="CenturySchoolbook"/>
                <w:sz w:val="24"/>
                <w:szCs w:val="24"/>
              </w:rPr>
              <w:t xml:space="preserve"> </w:t>
            </w:r>
            <w:r w:rsidRPr="0029499A">
              <w:rPr>
                <w:rFonts w:cs="CenturySchoolbook"/>
                <w:sz w:val="24"/>
                <w:szCs w:val="24"/>
              </w:rPr>
              <w:t>misalnya Seinendan, Keibodan,</w:t>
            </w:r>
            <w:r w:rsidR="000F4943">
              <w:rPr>
                <w:rFonts w:cs="CenturySchoolbook"/>
                <w:sz w:val="24"/>
                <w:szCs w:val="24"/>
              </w:rPr>
              <w:t xml:space="preserve"> </w:t>
            </w:r>
            <w:r w:rsidRPr="0029499A">
              <w:rPr>
                <w:rFonts w:cs="CenturySchoolbook"/>
                <w:sz w:val="24"/>
                <w:szCs w:val="24"/>
              </w:rPr>
              <w:t>Barisan Pelopor, Hisbullah.</w:t>
            </w:r>
          </w:p>
        </w:tc>
      </w:tr>
      <w:tr w:rsidR="0029499A" w:rsidRPr="0029499A" w:rsidTr="00B7276D">
        <w:tc>
          <w:tcPr>
            <w:tcW w:w="3353" w:type="dxa"/>
          </w:tcPr>
          <w:p w:rsidR="00E63D43" w:rsidRPr="0029499A" w:rsidRDefault="00E63D43" w:rsidP="0029499A">
            <w:pPr>
              <w:spacing w:before="60" w:after="60"/>
              <w:rPr>
                <w:sz w:val="24"/>
              </w:rPr>
            </w:pPr>
            <w:r w:rsidRPr="0029499A">
              <w:rPr>
                <w:sz w:val="24"/>
                <w:szCs w:val="24"/>
              </w:rPr>
              <w:t xml:space="preserve">11.32 Membandingkan strategi perjuangan nasional antara </w:t>
            </w:r>
            <w:r w:rsidRPr="0029499A">
              <w:rPr>
                <w:i/>
                <w:sz w:val="24"/>
                <w:szCs w:val="24"/>
              </w:rPr>
              <w:t xml:space="preserve">kooperatif </w:t>
            </w:r>
            <w:r w:rsidRPr="0029499A">
              <w:rPr>
                <w:sz w:val="24"/>
                <w:szCs w:val="24"/>
              </w:rPr>
              <w:t xml:space="preserve">dan </w:t>
            </w:r>
            <w:r w:rsidRPr="0029499A">
              <w:rPr>
                <w:i/>
                <w:sz w:val="24"/>
                <w:szCs w:val="24"/>
              </w:rPr>
              <w:t xml:space="preserve">radikal </w:t>
            </w:r>
            <w:r w:rsidRPr="0029499A">
              <w:rPr>
                <w:sz w:val="24"/>
                <w:szCs w:val="24"/>
              </w:rPr>
              <w:t>sebagai tanggapan atas kebijakan pendudukan pemerintahan militer Jepang.</w:t>
            </w:r>
          </w:p>
        </w:tc>
        <w:tc>
          <w:tcPr>
            <w:tcW w:w="2043" w:type="dxa"/>
          </w:tcPr>
          <w:p w:rsidR="00E63D43" w:rsidRPr="0029499A" w:rsidRDefault="00E63D43" w:rsidP="0029499A">
            <w:pPr>
              <w:spacing w:before="60" w:after="60"/>
              <w:rPr>
                <w:sz w:val="24"/>
              </w:rPr>
            </w:pPr>
          </w:p>
        </w:tc>
        <w:tc>
          <w:tcPr>
            <w:tcW w:w="3798" w:type="dxa"/>
          </w:tcPr>
          <w:p w:rsidR="00E63D43" w:rsidRPr="0029499A" w:rsidRDefault="00E63D43" w:rsidP="0029499A">
            <w:pPr>
              <w:spacing w:before="60" w:after="60"/>
              <w:rPr>
                <w:sz w:val="24"/>
              </w:rPr>
            </w:pPr>
          </w:p>
        </w:tc>
      </w:tr>
      <w:tr w:rsidR="0029499A" w:rsidRPr="0029499A" w:rsidTr="00B7276D">
        <w:tc>
          <w:tcPr>
            <w:tcW w:w="3353" w:type="dxa"/>
          </w:tcPr>
          <w:p w:rsidR="00E63D43" w:rsidRPr="0029499A" w:rsidRDefault="00E63D43" w:rsidP="0029499A">
            <w:pPr>
              <w:spacing w:before="60" w:after="60"/>
              <w:rPr>
                <w:sz w:val="24"/>
              </w:rPr>
            </w:pPr>
            <w:r w:rsidRPr="0029499A">
              <w:rPr>
                <w:sz w:val="24"/>
                <w:szCs w:val="24"/>
              </w:rPr>
              <w:t xml:space="preserve">11.33 Menjelaskan keterkaitan antara kekalahan Jepang di berbagai </w:t>
            </w:r>
            <w:r w:rsidRPr="0029499A">
              <w:rPr>
                <w:i/>
                <w:sz w:val="24"/>
                <w:szCs w:val="24"/>
              </w:rPr>
              <w:t xml:space="preserve">front </w:t>
            </w:r>
            <w:r w:rsidRPr="0029499A">
              <w:rPr>
                <w:sz w:val="24"/>
                <w:szCs w:val="24"/>
              </w:rPr>
              <w:t>dengan kebijakan melunak Jepang di Indonesia.</w:t>
            </w:r>
          </w:p>
        </w:tc>
        <w:tc>
          <w:tcPr>
            <w:tcW w:w="2043" w:type="dxa"/>
          </w:tcPr>
          <w:p w:rsidR="00E63D43" w:rsidRPr="0029499A" w:rsidRDefault="00E63D43" w:rsidP="0029499A">
            <w:pPr>
              <w:spacing w:before="60" w:after="60"/>
              <w:rPr>
                <w:sz w:val="24"/>
              </w:rPr>
            </w:pPr>
          </w:p>
        </w:tc>
        <w:tc>
          <w:tcPr>
            <w:tcW w:w="3798" w:type="dxa"/>
          </w:tcPr>
          <w:p w:rsidR="00E63D43" w:rsidRPr="0029499A" w:rsidRDefault="00E63D43" w:rsidP="0029499A">
            <w:pPr>
              <w:spacing w:before="60" w:after="60"/>
              <w:rPr>
                <w:sz w:val="24"/>
              </w:rPr>
            </w:pPr>
          </w:p>
        </w:tc>
      </w:tr>
      <w:tr w:rsidR="0029499A" w:rsidRPr="0029499A" w:rsidTr="00B7276D">
        <w:tc>
          <w:tcPr>
            <w:tcW w:w="3353" w:type="dxa"/>
          </w:tcPr>
          <w:p w:rsidR="00E63D43" w:rsidRPr="0029499A" w:rsidRDefault="00E63D43" w:rsidP="0029499A">
            <w:pPr>
              <w:spacing w:before="60" w:after="60"/>
              <w:rPr>
                <w:sz w:val="24"/>
              </w:rPr>
            </w:pPr>
            <w:r w:rsidRPr="0029499A">
              <w:rPr>
                <w:sz w:val="24"/>
                <w:szCs w:val="24"/>
              </w:rPr>
              <w:t>11.34 Menjelaskan sifat kolaboratif antara Golongan Tua (Soekarno, Hatta, &amp; Soebardjo) dan Muda (Sjahrir, Sayuti Melik, dll) sebelum dan sesudah proklamasi kemerdekaan 17 Agustus 1945.</w:t>
            </w:r>
          </w:p>
        </w:tc>
        <w:tc>
          <w:tcPr>
            <w:tcW w:w="2043" w:type="dxa"/>
          </w:tcPr>
          <w:p w:rsidR="00E63D43" w:rsidRPr="0029499A" w:rsidRDefault="00E63D43" w:rsidP="0029499A">
            <w:pPr>
              <w:spacing w:before="60" w:after="60"/>
              <w:rPr>
                <w:sz w:val="24"/>
              </w:rPr>
            </w:pPr>
          </w:p>
        </w:tc>
        <w:tc>
          <w:tcPr>
            <w:tcW w:w="3798" w:type="dxa"/>
          </w:tcPr>
          <w:p w:rsidR="00E63D43" w:rsidRPr="0029499A" w:rsidRDefault="00E63D43" w:rsidP="0029499A">
            <w:pPr>
              <w:spacing w:before="60" w:after="60"/>
              <w:rPr>
                <w:sz w:val="24"/>
              </w:rPr>
            </w:pPr>
          </w:p>
        </w:tc>
      </w:tr>
      <w:tr w:rsidR="0029499A" w:rsidRPr="0029499A" w:rsidTr="00B7276D">
        <w:tc>
          <w:tcPr>
            <w:tcW w:w="3353" w:type="dxa"/>
          </w:tcPr>
          <w:p w:rsidR="00E63D43" w:rsidRPr="0029499A" w:rsidRDefault="00E63D43" w:rsidP="0029499A">
            <w:pPr>
              <w:spacing w:before="60" w:after="60"/>
              <w:rPr>
                <w:sz w:val="24"/>
              </w:rPr>
            </w:pPr>
            <w:r w:rsidRPr="0029499A">
              <w:rPr>
                <w:sz w:val="24"/>
                <w:szCs w:val="24"/>
              </w:rPr>
              <w:t>11.35 Menjelaskan dinamika dan respon masyarakat Indonesia atas proklamasi kemerdekaan 17</w:t>
            </w:r>
            <w:r w:rsidR="000F4943">
              <w:rPr>
                <w:sz w:val="24"/>
                <w:szCs w:val="24"/>
              </w:rPr>
              <w:t xml:space="preserve"> </w:t>
            </w:r>
            <w:r w:rsidRPr="0029499A">
              <w:rPr>
                <w:sz w:val="24"/>
                <w:szCs w:val="24"/>
              </w:rPr>
              <w:t>Agustus 1945.</w:t>
            </w:r>
          </w:p>
        </w:tc>
        <w:tc>
          <w:tcPr>
            <w:tcW w:w="2043" w:type="dxa"/>
          </w:tcPr>
          <w:p w:rsidR="00E63D43" w:rsidRPr="0029499A" w:rsidRDefault="00E63D43" w:rsidP="0029499A">
            <w:pPr>
              <w:spacing w:before="60" w:after="60"/>
              <w:rPr>
                <w:sz w:val="24"/>
              </w:rPr>
            </w:pPr>
          </w:p>
        </w:tc>
        <w:tc>
          <w:tcPr>
            <w:tcW w:w="3798" w:type="dxa"/>
          </w:tcPr>
          <w:p w:rsidR="00E63D43" w:rsidRPr="0029499A" w:rsidRDefault="00E63D43" w:rsidP="0029499A">
            <w:pPr>
              <w:spacing w:before="60" w:after="60"/>
              <w:rPr>
                <w:sz w:val="24"/>
              </w:rPr>
            </w:pPr>
          </w:p>
        </w:tc>
      </w:tr>
      <w:tr w:rsidR="0029499A" w:rsidRPr="0029499A" w:rsidTr="00B7276D">
        <w:tc>
          <w:tcPr>
            <w:tcW w:w="3353" w:type="dxa"/>
          </w:tcPr>
          <w:p w:rsidR="00E63D43" w:rsidRPr="0029499A" w:rsidRDefault="005906D0" w:rsidP="0029499A">
            <w:pPr>
              <w:spacing w:before="60" w:after="60"/>
              <w:rPr>
                <w:sz w:val="24"/>
              </w:rPr>
            </w:pPr>
            <w:r w:rsidRPr="0029499A">
              <w:rPr>
                <w:rFonts w:cs="CenturySchoolbook"/>
                <w:sz w:val="24"/>
                <w:szCs w:val="24"/>
              </w:rPr>
              <w:t>11.36 Menjelaskan peran dan jasa tokohtokoh</w:t>
            </w:r>
            <w:r w:rsidR="000F4943">
              <w:rPr>
                <w:rFonts w:cs="CenturySchoolbook"/>
                <w:sz w:val="24"/>
                <w:szCs w:val="24"/>
              </w:rPr>
              <w:t xml:space="preserve"> </w:t>
            </w:r>
            <w:r w:rsidRPr="0029499A">
              <w:rPr>
                <w:rFonts w:cs="CenturySchoolbook"/>
                <w:sz w:val="24"/>
                <w:szCs w:val="24"/>
              </w:rPr>
              <w:t>kiri dan kanan dalam</w:t>
            </w:r>
            <w:r w:rsidR="000F4943">
              <w:rPr>
                <w:rFonts w:cs="CenturySchoolbook"/>
                <w:sz w:val="24"/>
                <w:szCs w:val="24"/>
              </w:rPr>
              <w:t xml:space="preserve"> </w:t>
            </w:r>
            <w:r w:rsidRPr="0029499A">
              <w:rPr>
                <w:rFonts w:cs="CenturySchoolbook"/>
                <w:sz w:val="24"/>
                <w:szCs w:val="24"/>
              </w:rPr>
              <w:t>penyusunan naskah dan pembacaan</w:t>
            </w:r>
            <w:r w:rsidR="000F4943">
              <w:rPr>
                <w:rFonts w:cs="CenturySchoolbook"/>
                <w:sz w:val="24"/>
                <w:szCs w:val="24"/>
              </w:rPr>
              <w:t xml:space="preserve"> </w:t>
            </w:r>
            <w:r w:rsidRPr="0029499A">
              <w:rPr>
                <w:rFonts w:cs="CenturySchoolbook"/>
                <w:sz w:val="24"/>
                <w:szCs w:val="24"/>
              </w:rPr>
              <w:t>proklamasi kemerdekaan 17</w:t>
            </w:r>
            <w:r w:rsidR="000F4943">
              <w:rPr>
                <w:rFonts w:cs="CenturySchoolbook"/>
                <w:sz w:val="24"/>
                <w:szCs w:val="24"/>
              </w:rPr>
              <w:t xml:space="preserve"> </w:t>
            </w:r>
            <w:r w:rsidRPr="0029499A">
              <w:rPr>
                <w:rFonts w:cs="CenturySchoolbook"/>
                <w:sz w:val="24"/>
                <w:szCs w:val="24"/>
              </w:rPr>
              <w:t>Agustus 1945.</w:t>
            </w:r>
          </w:p>
        </w:tc>
        <w:tc>
          <w:tcPr>
            <w:tcW w:w="2043" w:type="dxa"/>
          </w:tcPr>
          <w:p w:rsidR="00E63D43" w:rsidRPr="0029499A" w:rsidRDefault="005906D0" w:rsidP="0029499A">
            <w:pPr>
              <w:spacing w:before="60" w:after="60"/>
              <w:rPr>
                <w:sz w:val="24"/>
              </w:rPr>
            </w:pPr>
            <w:r w:rsidRPr="0029499A">
              <w:rPr>
                <w:rFonts w:cs="CenturySchoolbook"/>
                <w:sz w:val="24"/>
                <w:szCs w:val="24"/>
              </w:rPr>
              <w:t>Tokoh kiri</w:t>
            </w:r>
            <w:r w:rsidR="000F4943">
              <w:rPr>
                <w:rFonts w:cs="CenturySchoolbook"/>
                <w:sz w:val="24"/>
                <w:szCs w:val="24"/>
              </w:rPr>
              <w:t xml:space="preserve"> </w:t>
            </w:r>
            <w:r w:rsidRPr="0029499A">
              <w:rPr>
                <w:rFonts w:cs="CenturySchoolbook"/>
                <w:sz w:val="24"/>
                <w:szCs w:val="24"/>
              </w:rPr>
              <w:t>Tokoh kanan</w:t>
            </w:r>
          </w:p>
        </w:tc>
        <w:tc>
          <w:tcPr>
            <w:tcW w:w="3798" w:type="dxa"/>
          </w:tcPr>
          <w:p w:rsidR="00E63D43" w:rsidRPr="0029499A" w:rsidRDefault="005906D0" w:rsidP="0029499A">
            <w:pPr>
              <w:spacing w:before="60" w:after="60"/>
              <w:rPr>
                <w:sz w:val="24"/>
              </w:rPr>
            </w:pPr>
            <w:r w:rsidRPr="0029499A">
              <w:rPr>
                <w:rFonts w:cs="CenturySchoolbook"/>
                <w:sz w:val="24"/>
                <w:szCs w:val="24"/>
              </w:rPr>
              <w:t>Tokoh kiri, yaitu tokoh yang</w:t>
            </w:r>
            <w:r w:rsidR="000F4943">
              <w:rPr>
                <w:rFonts w:cs="CenturySchoolbook"/>
                <w:sz w:val="24"/>
                <w:szCs w:val="24"/>
              </w:rPr>
              <w:t xml:space="preserve"> </w:t>
            </w:r>
            <w:r w:rsidRPr="0029499A">
              <w:rPr>
                <w:rFonts w:cs="CenturySchoolbook"/>
                <w:sz w:val="24"/>
                <w:szCs w:val="24"/>
              </w:rPr>
              <w:t>berpaham komunis di Indonesia,</w:t>
            </w:r>
            <w:r w:rsidR="000F4943">
              <w:rPr>
                <w:rFonts w:cs="CenturySchoolbook"/>
                <w:sz w:val="24"/>
                <w:szCs w:val="24"/>
              </w:rPr>
              <w:t xml:space="preserve"> </w:t>
            </w:r>
            <w:r w:rsidRPr="0029499A">
              <w:rPr>
                <w:rFonts w:cs="CenturySchoolbook"/>
                <w:sz w:val="24"/>
                <w:szCs w:val="24"/>
              </w:rPr>
              <w:t>tetapi terlibat dalam proses</w:t>
            </w:r>
            <w:r w:rsidR="000F4943">
              <w:rPr>
                <w:rFonts w:cs="CenturySchoolbook"/>
                <w:sz w:val="24"/>
                <w:szCs w:val="24"/>
              </w:rPr>
              <w:t xml:space="preserve"> </w:t>
            </w:r>
            <w:r w:rsidRPr="0029499A">
              <w:rPr>
                <w:rFonts w:cs="CenturySchoolbook"/>
                <w:sz w:val="24"/>
                <w:szCs w:val="24"/>
              </w:rPr>
              <w:t>menjelang pelaksanaan</w:t>
            </w:r>
            <w:r w:rsidR="000F4943">
              <w:rPr>
                <w:rFonts w:cs="CenturySchoolbook"/>
                <w:sz w:val="24"/>
                <w:szCs w:val="24"/>
              </w:rPr>
              <w:t xml:space="preserve"> </w:t>
            </w:r>
            <w:r w:rsidRPr="0029499A">
              <w:rPr>
                <w:rFonts w:cs="CenturySchoolbook"/>
                <w:sz w:val="24"/>
                <w:szCs w:val="24"/>
              </w:rPr>
              <w:t>proklamasi kemerdekaan.</w:t>
            </w:r>
            <w:r w:rsidR="000F4943">
              <w:rPr>
                <w:rFonts w:cs="CenturySchoolbook"/>
                <w:sz w:val="24"/>
                <w:szCs w:val="24"/>
              </w:rPr>
              <w:t xml:space="preserve"> </w:t>
            </w:r>
            <w:r w:rsidRPr="0029499A">
              <w:rPr>
                <w:rFonts w:cs="CenturySchoolbook"/>
                <w:sz w:val="24"/>
                <w:szCs w:val="24"/>
              </w:rPr>
              <w:t>Tokoh kanan yaitu tokoh yang</w:t>
            </w:r>
            <w:r w:rsidR="000F4943">
              <w:rPr>
                <w:rFonts w:cs="CenturySchoolbook"/>
                <w:sz w:val="24"/>
                <w:szCs w:val="24"/>
              </w:rPr>
              <w:t xml:space="preserve"> </w:t>
            </w:r>
            <w:r w:rsidRPr="0029499A">
              <w:rPr>
                <w:rFonts w:cs="CenturySchoolbook"/>
                <w:sz w:val="24"/>
                <w:szCs w:val="24"/>
              </w:rPr>
              <w:t xml:space="preserve">berpaham </w:t>
            </w:r>
            <w:r w:rsidRPr="0029499A">
              <w:rPr>
                <w:rFonts w:cs="CenturySchoolbook-Italic"/>
                <w:i/>
                <w:iCs/>
                <w:sz w:val="24"/>
                <w:szCs w:val="24"/>
              </w:rPr>
              <w:t>non</w:t>
            </w:r>
            <w:r w:rsidRPr="0029499A">
              <w:rPr>
                <w:rFonts w:cs="CenturySchoolbook"/>
                <w:sz w:val="24"/>
                <w:szCs w:val="24"/>
              </w:rPr>
              <w:t>-komunis di</w:t>
            </w:r>
            <w:r w:rsidR="000F4943">
              <w:rPr>
                <w:rFonts w:cs="CenturySchoolbook"/>
                <w:sz w:val="24"/>
                <w:szCs w:val="24"/>
              </w:rPr>
              <w:t xml:space="preserve"> </w:t>
            </w:r>
            <w:r w:rsidRPr="0029499A">
              <w:rPr>
                <w:rFonts w:cs="CenturySchoolbook"/>
                <w:sz w:val="24"/>
                <w:szCs w:val="24"/>
              </w:rPr>
              <w:t>Indonesia, tetapi terlibat dalam</w:t>
            </w:r>
            <w:r w:rsidR="000F4943">
              <w:rPr>
                <w:rFonts w:cs="CenturySchoolbook"/>
                <w:sz w:val="24"/>
                <w:szCs w:val="24"/>
              </w:rPr>
              <w:t xml:space="preserve"> </w:t>
            </w:r>
            <w:r w:rsidRPr="0029499A">
              <w:rPr>
                <w:rFonts w:cs="CenturySchoolbook"/>
                <w:sz w:val="24"/>
                <w:szCs w:val="24"/>
              </w:rPr>
              <w:t>proses menjelang pelaksanaan</w:t>
            </w:r>
            <w:r w:rsidR="000F4943">
              <w:rPr>
                <w:rFonts w:cs="CenturySchoolbook"/>
                <w:sz w:val="24"/>
                <w:szCs w:val="24"/>
              </w:rPr>
              <w:t xml:space="preserve"> </w:t>
            </w:r>
            <w:r w:rsidRPr="0029499A">
              <w:rPr>
                <w:rFonts w:cs="CenturySchoolbook"/>
                <w:sz w:val="24"/>
                <w:szCs w:val="24"/>
              </w:rPr>
              <w:t>proklamasi kemerdekaan.</w:t>
            </w:r>
          </w:p>
        </w:tc>
      </w:tr>
      <w:tr w:rsidR="0029499A" w:rsidRPr="0029499A" w:rsidTr="00B7276D">
        <w:tc>
          <w:tcPr>
            <w:tcW w:w="3353" w:type="dxa"/>
          </w:tcPr>
          <w:p w:rsidR="00E63D43" w:rsidRPr="0029499A" w:rsidRDefault="005906D0" w:rsidP="0029499A">
            <w:pPr>
              <w:spacing w:before="60" w:after="60"/>
              <w:rPr>
                <w:sz w:val="24"/>
              </w:rPr>
            </w:pPr>
            <w:r w:rsidRPr="0029499A">
              <w:rPr>
                <w:rFonts w:cs="CenturySchoolbook"/>
                <w:sz w:val="24"/>
                <w:szCs w:val="24"/>
              </w:rPr>
              <w:lastRenderedPageBreak/>
              <w:t>11.37 Menjelaskan hubungan antara</w:t>
            </w:r>
            <w:r w:rsidR="000F4943">
              <w:rPr>
                <w:rFonts w:cs="CenturySchoolbook"/>
                <w:sz w:val="24"/>
                <w:szCs w:val="24"/>
              </w:rPr>
              <w:t xml:space="preserve"> </w:t>
            </w:r>
            <w:r w:rsidRPr="0029499A">
              <w:rPr>
                <w:rFonts w:cs="CenturySchoolbook"/>
                <w:sz w:val="24"/>
                <w:szCs w:val="24"/>
              </w:rPr>
              <w:t>integritas Hamengkubowono IX</w:t>
            </w:r>
            <w:r w:rsidR="000F4943">
              <w:rPr>
                <w:rFonts w:cs="CenturySchoolbook"/>
                <w:sz w:val="24"/>
                <w:szCs w:val="24"/>
              </w:rPr>
              <w:t xml:space="preserve"> </w:t>
            </w:r>
            <w:r w:rsidRPr="0029499A">
              <w:rPr>
                <w:rFonts w:cs="CenturySchoolbook"/>
                <w:sz w:val="24"/>
                <w:szCs w:val="24"/>
              </w:rPr>
              <w:t>dalam mendukung proklamasi</w:t>
            </w:r>
            <w:r w:rsidR="000F4943">
              <w:rPr>
                <w:rFonts w:cs="CenturySchoolbook"/>
                <w:sz w:val="24"/>
                <w:szCs w:val="24"/>
              </w:rPr>
              <w:t xml:space="preserve"> </w:t>
            </w:r>
            <w:r w:rsidRPr="0029499A">
              <w:rPr>
                <w:rFonts w:cs="CenturySchoolbook"/>
                <w:sz w:val="24"/>
                <w:szCs w:val="24"/>
              </w:rPr>
              <w:t>kemerdekaan dan respon positif</w:t>
            </w:r>
            <w:r w:rsidR="000F4943">
              <w:rPr>
                <w:rFonts w:cs="CenturySchoolbook"/>
                <w:sz w:val="24"/>
                <w:szCs w:val="24"/>
              </w:rPr>
              <w:t xml:space="preserve"> </w:t>
            </w:r>
            <w:r w:rsidRPr="0029499A">
              <w:rPr>
                <w:rFonts w:cs="CenturySchoolbook"/>
                <w:sz w:val="24"/>
                <w:szCs w:val="24"/>
              </w:rPr>
              <w:t>pemimpin wilayah lainnya.</w:t>
            </w:r>
          </w:p>
        </w:tc>
        <w:tc>
          <w:tcPr>
            <w:tcW w:w="2043" w:type="dxa"/>
          </w:tcPr>
          <w:p w:rsidR="00E63D43" w:rsidRPr="0029499A" w:rsidRDefault="005906D0" w:rsidP="0029499A">
            <w:pPr>
              <w:spacing w:before="60" w:after="60"/>
              <w:rPr>
                <w:sz w:val="24"/>
              </w:rPr>
            </w:pPr>
            <w:r w:rsidRPr="0029499A">
              <w:rPr>
                <w:rFonts w:cs="CenturySchoolbook"/>
                <w:sz w:val="24"/>
                <w:szCs w:val="24"/>
              </w:rPr>
              <w:t>Integritas</w:t>
            </w:r>
            <w:r w:rsidR="000F4943">
              <w:rPr>
                <w:rFonts w:cs="CenturySchoolbook"/>
                <w:sz w:val="24"/>
                <w:szCs w:val="24"/>
              </w:rPr>
              <w:t xml:space="preserve"> </w:t>
            </w:r>
            <w:r w:rsidRPr="0029499A">
              <w:rPr>
                <w:rFonts w:cs="CenturySchoolbook"/>
                <w:sz w:val="24"/>
                <w:szCs w:val="24"/>
              </w:rPr>
              <w:t>Hamengkubowono</w:t>
            </w:r>
            <w:r w:rsidR="000F4943">
              <w:rPr>
                <w:rFonts w:cs="CenturySchoolbook"/>
                <w:sz w:val="24"/>
                <w:szCs w:val="24"/>
              </w:rPr>
              <w:t xml:space="preserve"> </w:t>
            </w:r>
            <w:r w:rsidRPr="0029499A">
              <w:rPr>
                <w:rFonts w:cs="CenturySchoolbook"/>
                <w:sz w:val="24"/>
                <w:szCs w:val="24"/>
              </w:rPr>
              <w:t>IX</w:t>
            </w:r>
          </w:p>
        </w:tc>
        <w:tc>
          <w:tcPr>
            <w:tcW w:w="3798" w:type="dxa"/>
          </w:tcPr>
          <w:p w:rsidR="00E63D43" w:rsidRPr="0029499A" w:rsidRDefault="005906D0" w:rsidP="0029499A">
            <w:pPr>
              <w:spacing w:before="60" w:after="60"/>
              <w:rPr>
                <w:sz w:val="24"/>
              </w:rPr>
            </w:pPr>
            <w:r w:rsidRPr="0029499A">
              <w:rPr>
                <w:rFonts w:cs="CenturySchoolbook"/>
                <w:sz w:val="24"/>
                <w:szCs w:val="24"/>
              </w:rPr>
              <w:t>Integritas Hamengkubowono IX yaitu</w:t>
            </w:r>
            <w:r w:rsidR="000F4943">
              <w:rPr>
                <w:rFonts w:cs="CenturySchoolbook"/>
                <w:sz w:val="24"/>
                <w:szCs w:val="24"/>
              </w:rPr>
              <w:t xml:space="preserve"> </w:t>
            </w:r>
            <w:r w:rsidRPr="0029499A">
              <w:rPr>
                <w:rFonts w:cs="CenturySchoolbook"/>
                <w:sz w:val="24"/>
                <w:szCs w:val="24"/>
              </w:rPr>
              <w:t>langkah Sultan Hamengkubowono</w:t>
            </w:r>
            <w:r w:rsidR="000F4943">
              <w:rPr>
                <w:rFonts w:cs="CenturySchoolbook"/>
                <w:sz w:val="24"/>
                <w:szCs w:val="24"/>
              </w:rPr>
              <w:t xml:space="preserve"> </w:t>
            </w:r>
            <w:r w:rsidRPr="0029499A">
              <w:rPr>
                <w:rFonts w:cs="CenturySchoolbook"/>
                <w:sz w:val="24"/>
                <w:szCs w:val="24"/>
              </w:rPr>
              <w:t>mengirim telegram pada tanggal</w:t>
            </w:r>
            <w:r w:rsidR="000F4943">
              <w:rPr>
                <w:rFonts w:cs="CenturySchoolbook"/>
                <w:sz w:val="24"/>
                <w:szCs w:val="24"/>
              </w:rPr>
              <w:t xml:space="preserve"> </w:t>
            </w:r>
            <w:r w:rsidRPr="0029499A">
              <w:rPr>
                <w:rFonts w:cs="CenturySchoolbook"/>
                <w:sz w:val="24"/>
                <w:szCs w:val="24"/>
              </w:rPr>
              <w:t>19 Agustus 1945 bahwa</w:t>
            </w:r>
            <w:r w:rsidR="000F4943">
              <w:rPr>
                <w:rFonts w:cs="CenturySchoolbook"/>
                <w:sz w:val="24"/>
                <w:szCs w:val="24"/>
              </w:rPr>
              <w:t xml:space="preserve"> </w:t>
            </w:r>
            <w:r w:rsidRPr="0029499A">
              <w:rPr>
                <w:rFonts w:cs="CenturySchoolbook"/>
                <w:sz w:val="24"/>
                <w:szCs w:val="24"/>
              </w:rPr>
              <w:t>Yogyakarta bergabung dengan</w:t>
            </w:r>
            <w:r w:rsidR="000F4943">
              <w:rPr>
                <w:rFonts w:cs="CenturySchoolbook"/>
                <w:sz w:val="24"/>
                <w:szCs w:val="24"/>
              </w:rPr>
              <w:t xml:space="preserve"> </w:t>
            </w:r>
            <w:r w:rsidRPr="0029499A">
              <w:rPr>
                <w:rFonts w:cs="CenturySchoolbook"/>
                <w:sz w:val="24"/>
                <w:szCs w:val="24"/>
              </w:rPr>
              <w:t>NKRI.</w:t>
            </w:r>
          </w:p>
        </w:tc>
      </w:tr>
      <w:tr w:rsidR="0029499A" w:rsidRPr="0029499A" w:rsidTr="00B7276D">
        <w:tc>
          <w:tcPr>
            <w:tcW w:w="3353" w:type="dxa"/>
          </w:tcPr>
          <w:p w:rsidR="005906D0" w:rsidRPr="0029499A" w:rsidRDefault="005906D0" w:rsidP="0029499A">
            <w:pPr>
              <w:spacing w:before="60" w:after="60"/>
              <w:rPr>
                <w:sz w:val="24"/>
              </w:rPr>
            </w:pPr>
            <w:r w:rsidRPr="0029499A">
              <w:rPr>
                <w:sz w:val="24"/>
                <w:szCs w:val="24"/>
              </w:rPr>
              <w:t xml:space="preserve">11.38 Menjelaskan peran pemuda dalam mempertahankan proklamasi pada peristiwa </w:t>
            </w:r>
            <w:r w:rsidRPr="0029499A">
              <w:rPr>
                <w:i/>
                <w:sz w:val="24"/>
                <w:szCs w:val="24"/>
              </w:rPr>
              <w:t xml:space="preserve">Lapangan Ikada </w:t>
            </w:r>
            <w:r w:rsidRPr="0029499A">
              <w:rPr>
                <w:sz w:val="24"/>
                <w:szCs w:val="24"/>
              </w:rPr>
              <w:t>(Jakarta), Hotel Yamato (Surabaya) dan terbentuknya komite Van-Aksi.</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rPr>
            </w:pPr>
            <w:r w:rsidRPr="0029499A">
              <w:rPr>
                <w:sz w:val="24"/>
                <w:szCs w:val="24"/>
              </w:rPr>
              <w:t>11.39 Menjelaskan kontribusi dan kolaborasi di antara berbagai suku, agama, ras, dan golongan dalam pembentukan ideologi dan perangkat-perangkat negara.</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szCs w:val="24"/>
              </w:rPr>
            </w:pPr>
            <w:r w:rsidRPr="0029499A">
              <w:rPr>
                <w:sz w:val="24"/>
                <w:szCs w:val="24"/>
              </w:rPr>
              <w:t>11.40 Menjelaskan peranan pemuda dan tentara dalam mempertahankan proklamasi dalam peristiwa 5 hari di Semarang, pertempuran Kota Baru, dan pertempuran 10 November</w:t>
            </w:r>
            <w:r w:rsidR="000F4943">
              <w:rPr>
                <w:sz w:val="24"/>
                <w:szCs w:val="24"/>
              </w:rPr>
              <w:t xml:space="preserve"> </w:t>
            </w:r>
            <w:r w:rsidRPr="0029499A">
              <w:rPr>
                <w:sz w:val="24"/>
                <w:szCs w:val="24"/>
              </w:rPr>
              <w:t>1945.</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szCs w:val="24"/>
              </w:rPr>
            </w:pPr>
            <w:r w:rsidRPr="0029499A">
              <w:rPr>
                <w:sz w:val="24"/>
                <w:szCs w:val="24"/>
              </w:rPr>
              <w:t>11.41 Menjelaskan keterkaitan antara ketidakamanan situasi Jakarta, kenegarawanan Sultan Hamengkubowono IX, dan pemindahan pusat pemerintahan dari Jakarta ke Yogyakarta</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szCs w:val="24"/>
              </w:rPr>
            </w:pPr>
            <w:r w:rsidRPr="0029499A">
              <w:rPr>
                <w:sz w:val="24"/>
                <w:szCs w:val="24"/>
              </w:rPr>
              <w:t xml:space="preserve">11.42 Menjelaskan keterkaitan antara patriotisme </w:t>
            </w:r>
            <w:r w:rsidRPr="0029499A">
              <w:rPr>
                <w:i/>
                <w:sz w:val="24"/>
                <w:szCs w:val="24"/>
              </w:rPr>
              <w:t xml:space="preserve">Soedirman </w:t>
            </w:r>
            <w:r w:rsidRPr="0029499A">
              <w:rPr>
                <w:sz w:val="24"/>
                <w:szCs w:val="24"/>
              </w:rPr>
              <w:t>dalam kemenangan perang melawan Sekutu pada peristiwa Ambarawa dan semangat revolusi kemerdekaan.</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szCs w:val="24"/>
              </w:rPr>
            </w:pPr>
            <w:r w:rsidRPr="0029499A">
              <w:rPr>
                <w:sz w:val="24"/>
                <w:szCs w:val="24"/>
              </w:rPr>
              <w:t>11.43 Menjelaskan keterkaitan antara kekalahan dalam berbagai pertempuran (Medan Area, pertempuran Bandung Lautan Api, peristiwa Westerling) dan penggunaan mempertahankan kemerdekaan melalui jalur diplomatik.</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rPr>
            </w:pPr>
            <w:r w:rsidRPr="0029499A">
              <w:rPr>
                <w:sz w:val="24"/>
                <w:szCs w:val="24"/>
              </w:rPr>
              <w:t xml:space="preserve">11.44 Menjelaskan implikasi </w:t>
            </w:r>
            <w:r w:rsidRPr="0029499A">
              <w:rPr>
                <w:i/>
                <w:sz w:val="24"/>
                <w:szCs w:val="24"/>
              </w:rPr>
              <w:t xml:space="preserve">Perjanjian Linggarjati </w:t>
            </w:r>
            <w:r w:rsidRPr="0029499A">
              <w:rPr>
                <w:sz w:val="24"/>
                <w:szCs w:val="24"/>
              </w:rPr>
              <w:t xml:space="preserve">terhadap pengakuan kedaulatan oleh Belanda dan negara-negara di </w:t>
            </w:r>
            <w:r w:rsidRPr="0029499A">
              <w:rPr>
                <w:sz w:val="24"/>
                <w:szCs w:val="24"/>
              </w:rPr>
              <w:lastRenderedPageBreak/>
              <w:t>dunia.</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rPr>
            </w:pPr>
            <w:r w:rsidRPr="0029499A">
              <w:rPr>
                <w:sz w:val="24"/>
                <w:szCs w:val="24"/>
              </w:rPr>
              <w:lastRenderedPageBreak/>
              <w:t xml:space="preserve">11.45 Menjelaskan keterkaitan strategi politik Van Mook, </w:t>
            </w:r>
            <w:r w:rsidRPr="0029499A">
              <w:rPr>
                <w:i/>
                <w:sz w:val="24"/>
                <w:szCs w:val="24"/>
              </w:rPr>
              <w:t xml:space="preserve">Konferensi Malino, </w:t>
            </w:r>
            <w:r w:rsidRPr="0029499A">
              <w:rPr>
                <w:sz w:val="24"/>
                <w:szCs w:val="24"/>
              </w:rPr>
              <w:t>dan pembentukan BFO.</w:t>
            </w:r>
          </w:p>
        </w:tc>
        <w:tc>
          <w:tcPr>
            <w:tcW w:w="2043" w:type="dxa"/>
          </w:tcPr>
          <w:p w:rsidR="005906D0" w:rsidRPr="0029499A" w:rsidRDefault="005906D0" w:rsidP="0029499A">
            <w:pPr>
              <w:spacing w:before="60" w:after="60"/>
              <w:rPr>
                <w:sz w:val="24"/>
              </w:rPr>
            </w:pPr>
            <w:r w:rsidRPr="0029499A">
              <w:rPr>
                <w:sz w:val="24"/>
                <w:szCs w:val="24"/>
              </w:rPr>
              <w:t>BFO</w:t>
            </w:r>
          </w:p>
        </w:tc>
        <w:tc>
          <w:tcPr>
            <w:tcW w:w="3798" w:type="dxa"/>
          </w:tcPr>
          <w:p w:rsidR="005906D0" w:rsidRPr="0029499A" w:rsidRDefault="005906D0" w:rsidP="0029499A">
            <w:pPr>
              <w:spacing w:before="60" w:after="60"/>
              <w:rPr>
                <w:sz w:val="24"/>
              </w:rPr>
            </w:pPr>
            <w:r w:rsidRPr="0029499A">
              <w:rPr>
                <w:sz w:val="24"/>
                <w:szCs w:val="24"/>
              </w:rPr>
              <w:t>BFO (</w:t>
            </w:r>
            <w:r w:rsidRPr="0029499A">
              <w:rPr>
                <w:i/>
                <w:sz w:val="24"/>
                <w:szCs w:val="24"/>
              </w:rPr>
              <w:t>Bijeenkomst voor Federaal Overle</w:t>
            </w:r>
            <w:r w:rsidRPr="0029499A">
              <w:rPr>
                <w:sz w:val="24"/>
                <w:szCs w:val="24"/>
              </w:rPr>
              <w:t>g atau Majelis Permusyawaratan Federal) adalah sebuah negara-negara boneka yang dibuat oleh Van Mook sebagai “akal-akalan” agar Belanda tetap menguasai Indonesia.</w:t>
            </w:r>
          </w:p>
        </w:tc>
      </w:tr>
      <w:tr w:rsidR="0029499A" w:rsidRPr="0029499A" w:rsidTr="00B7276D">
        <w:tc>
          <w:tcPr>
            <w:tcW w:w="3353" w:type="dxa"/>
          </w:tcPr>
          <w:p w:rsidR="005906D0" w:rsidRPr="0029499A" w:rsidRDefault="005906D0" w:rsidP="0029499A">
            <w:pPr>
              <w:spacing w:before="60" w:after="60"/>
              <w:rPr>
                <w:sz w:val="24"/>
              </w:rPr>
            </w:pPr>
            <w:r w:rsidRPr="0029499A">
              <w:rPr>
                <w:sz w:val="24"/>
                <w:szCs w:val="24"/>
              </w:rPr>
              <w:t xml:space="preserve">11.46 Menjelaskan keterkaitan antara Agresi Militer Belanda I dengan penguasaan sumber-sumber ekonomi, pembentukan komisi tiga negara dan perjanjian </w:t>
            </w:r>
            <w:r w:rsidRPr="0029499A">
              <w:rPr>
                <w:i/>
                <w:sz w:val="24"/>
                <w:szCs w:val="24"/>
              </w:rPr>
              <w:t>Renville</w:t>
            </w:r>
            <w:r w:rsidRPr="0029499A">
              <w:rPr>
                <w:sz w:val="24"/>
                <w:szCs w:val="24"/>
              </w:rPr>
              <w:t>.</w:t>
            </w:r>
          </w:p>
        </w:tc>
        <w:tc>
          <w:tcPr>
            <w:tcW w:w="2043" w:type="dxa"/>
          </w:tcPr>
          <w:p w:rsidR="005906D0" w:rsidRPr="0029499A" w:rsidRDefault="005906D0" w:rsidP="0029499A">
            <w:pPr>
              <w:spacing w:before="60" w:after="60"/>
              <w:rPr>
                <w:sz w:val="24"/>
              </w:rPr>
            </w:pPr>
          </w:p>
        </w:tc>
        <w:tc>
          <w:tcPr>
            <w:tcW w:w="3798" w:type="dxa"/>
          </w:tcPr>
          <w:p w:rsidR="005906D0" w:rsidRPr="0029499A" w:rsidRDefault="005906D0" w:rsidP="0029499A">
            <w:pPr>
              <w:spacing w:before="60" w:after="60"/>
              <w:rPr>
                <w:sz w:val="24"/>
              </w:rPr>
            </w:pPr>
          </w:p>
        </w:tc>
      </w:tr>
      <w:tr w:rsidR="0029499A" w:rsidRPr="0029499A" w:rsidTr="00B7276D">
        <w:tc>
          <w:tcPr>
            <w:tcW w:w="3353" w:type="dxa"/>
          </w:tcPr>
          <w:p w:rsidR="005906D0" w:rsidRPr="0029499A" w:rsidRDefault="005906D0" w:rsidP="0029499A">
            <w:pPr>
              <w:spacing w:before="60" w:after="60"/>
              <w:rPr>
                <w:sz w:val="24"/>
              </w:rPr>
            </w:pPr>
            <w:r w:rsidRPr="0029499A">
              <w:rPr>
                <w:rFonts w:cs="CenturySchoolbook"/>
                <w:sz w:val="24"/>
                <w:szCs w:val="24"/>
              </w:rPr>
              <w:t>11.47 Menjelaskan keterkaitan antara</w:t>
            </w:r>
            <w:r w:rsidR="000F4943">
              <w:rPr>
                <w:rFonts w:cs="CenturySchoolbook"/>
                <w:sz w:val="24"/>
                <w:szCs w:val="24"/>
              </w:rPr>
              <w:t xml:space="preserve"> </w:t>
            </w:r>
            <w:r w:rsidRPr="0029499A">
              <w:rPr>
                <w:rFonts w:cs="CenturySchoolbook"/>
                <w:sz w:val="24"/>
                <w:szCs w:val="24"/>
              </w:rPr>
              <w:t>Agresi Militer Belanda II,</w:t>
            </w:r>
            <w:r w:rsidR="000F4943">
              <w:rPr>
                <w:rFonts w:cs="CenturySchoolbook"/>
                <w:sz w:val="24"/>
                <w:szCs w:val="24"/>
              </w:rPr>
              <w:t xml:space="preserve"> </w:t>
            </w:r>
            <w:r w:rsidRPr="0029499A">
              <w:rPr>
                <w:rFonts w:cs="CenturySchoolbook"/>
                <w:sz w:val="24"/>
                <w:szCs w:val="24"/>
              </w:rPr>
              <w:t>penangkapan pemimpin bangsa</w:t>
            </w:r>
            <w:r w:rsidR="000F4943">
              <w:rPr>
                <w:rFonts w:cs="CenturySchoolbook"/>
                <w:sz w:val="24"/>
                <w:szCs w:val="24"/>
              </w:rPr>
              <w:t xml:space="preserve"> </w:t>
            </w:r>
            <w:r w:rsidRPr="0029499A">
              <w:rPr>
                <w:rFonts w:cs="CenturySchoolbook"/>
                <w:sz w:val="24"/>
                <w:szCs w:val="24"/>
              </w:rPr>
              <w:t>untuk diasingkan, pendudukan</w:t>
            </w:r>
            <w:r w:rsidR="000F4943">
              <w:rPr>
                <w:rFonts w:cs="CenturySchoolbook"/>
                <w:sz w:val="24"/>
                <w:szCs w:val="24"/>
              </w:rPr>
              <w:t xml:space="preserve"> </w:t>
            </w:r>
            <w:r w:rsidRPr="0029499A">
              <w:rPr>
                <w:rFonts w:cs="CenturySchoolbook"/>
                <w:sz w:val="24"/>
                <w:szCs w:val="24"/>
              </w:rPr>
              <w:t>Yogyakarta, gerilya Panglima Besar</w:t>
            </w:r>
            <w:r w:rsidR="000F4943">
              <w:rPr>
                <w:rFonts w:cs="CenturySchoolbook"/>
                <w:sz w:val="24"/>
                <w:szCs w:val="24"/>
              </w:rPr>
              <w:t xml:space="preserve"> </w:t>
            </w:r>
            <w:r w:rsidRPr="0029499A">
              <w:rPr>
                <w:rFonts w:cs="CenturySchoolbook"/>
                <w:sz w:val="24"/>
                <w:szCs w:val="24"/>
              </w:rPr>
              <w:t>Jenderal Soedirman, pendirian</w:t>
            </w:r>
            <w:r w:rsidR="000F4943">
              <w:rPr>
                <w:rFonts w:cs="CenturySchoolbook"/>
                <w:sz w:val="24"/>
                <w:szCs w:val="24"/>
              </w:rPr>
              <w:t xml:space="preserve"> </w:t>
            </w:r>
            <w:r w:rsidRPr="0029499A">
              <w:rPr>
                <w:rFonts w:cs="CenturySchoolbook"/>
                <w:sz w:val="24"/>
                <w:szCs w:val="24"/>
              </w:rPr>
              <w:t>Pemerintah Darurat Republik</w:t>
            </w:r>
            <w:r w:rsidR="000F4943">
              <w:rPr>
                <w:rFonts w:cs="CenturySchoolbook"/>
                <w:sz w:val="24"/>
                <w:szCs w:val="24"/>
              </w:rPr>
              <w:t xml:space="preserve"> </w:t>
            </w:r>
            <w:r w:rsidRPr="0029499A">
              <w:rPr>
                <w:rFonts w:cs="CenturySchoolbook"/>
                <w:sz w:val="24"/>
                <w:szCs w:val="24"/>
              </w:rPr>
              <w:t>Indonesia (PDRI), dan serangan 1</w:t>
            </w:r>
            <w:r w:rsidR="000F4943">
              <w:rPr>
                <w:rFonts w:cs="CenturySchoolbook"/>
                <w:sz w:val="24"/>
                <w:szCs w:val="24"/>
              </w:rPr>
              <w:t xml:space="preserve"> </w:t>
            </w:r>
            <w:r w:rsidRPr="0029499A">
              <w:rPr>
                <w:rFonts w:cs="CenturySchoolbook"/>
                <w:sz w:val="24"/>
                <w:szCs w:val="24"/>
              </w:rPr>
              <w:t>Maret 1949.</w:t>
            </w:r>
          </w:p>
        </w:tc>
        <w:tc>
          <w:tcPr>
            <w:tcW w:w="2043" w:type="dxa"/>
          </w:tcPr>
          <w:p w:rsidR="005906D0" w:rsidRPr="0029499A" w:rsidRDefault="005906D0" w:rsidP="0029499A">
            <w:pPr>
              <w:spacing w:before="60" w:after="60"/>
              <w:rPr>
                <w:sz w:val="24"/>
              </w:rPr>
            </w:pPr>
            <w:r w:rsidRPr="0029499A">
              <w:rPr>
                <w:rFonts w:cs="CenturySchoolbook"/>
                <w:sz w:val="24"/>
                <w:szCs w:val="24"/>
              </w:rPr>
              <w:t>Pemerintah</w:t>
            </w:r>
            <w:r w:rsidR="000F4943">
              <w:rPr>
                <w:rFonts w:cs="CenturySchoolbook"/>
                <w:sz w:val="24"/>
                <w:szCs w:val="24"/>
              </w:rPr>
              <w:t xml:space="preserve"> </w:t>
            </w:r>
            <w:r w:rsidRPr="0029499A">
              <w:rPr>
                <w:rFonts w:cs="CenturySchoolbook"/>
                <w:sz w:val="24"/>
                <w:szCs w:val="24"/>
              </w:rPr>
              <w:t>Darurat Republik</w:t>
            </w:r>
            <w:r w:rsidR="000F4943">
              <w:rPr>
                <w:rFonts w:cs="CenturySchoolbook"/>
                <w:sz w:val="24"/>
                <w:szCs w:val="24"/>
              </w:rPr>
              <w:t xml:space="preserve"> </w:t>
            </w:r>
            <w:r w:rsidRPr="0029499A">
              <w:rPr>
                <w:rFonts w:cs="CenturySchoolbook"/>
                <w:sz w:val="24"/>
                <w:szCs w:val="24"/>
              </w:rPr>
              <w:t>Indonesia (PDRI)</w:t>
            </w:r>
          </w:p>
        </w:tc>
        <w:tc>
          <w:tcPr>
            <w:tcW w:w="3798" w:type="dxa"/>
          </w:tcPr>
          <w:p w:rsidR="005906D0" w:rsidRPr="0029499A" w:rsidRDefault="005906D0" w:rsidP="0029499A">
            <w:pPr>
              <w:spacing w:before="60" w:after="60"/>
              <w:rPr>
                <w:sz w:val="24"/>
              </w:rPr>
            </w:pPr>
            <w:r w:rsidRPr="0029499A">
              <w:rPr>
                <w:rFonts w:cs="CenturySchoolbook"/>
                <w:sz w:val="24"/>
                <w:szCs w:val="24"/>
              </w:rPr>
              <w:t>Pemerintah Darurat Republik</w:t>
            </w:r>
            <w:r w:rsidR="000F4943">
              <w:rPr>
                <w:rFonts w:cs="CenturySchoolbook"/>
                <w:sz w:val="24"/>
                <w:szCs w:val="24"/>
              </w:rPr>
              <w:t xml:space="preserve"> </w:t>
            </w:r>
            <w:r w:rsidRPr="0029499A">
              <w:rPr>
                <w:rFonts w:cs="CenturySchoolbook"/>
                <w:sz w:val="24"/>
                <w:szCs w:val="24"/>
              </w:rPr>
              <w:t>Indonesia (PDRI), yaitu</w:t>
            </w:r>
            <w:r w:rsidR="000F4943">
              <w:rPr>
                <w:rFonts w:cs="CenturySchoolbook"/>
                <w:sz w:val="24"/>
                <w:szCs w:val="24"/>
              </w:rPr>
              <w:t xml:space="preserve"> </w:t>
            </w:r>
            <w:r w:rsidRPr="0029499A">
              <w:rPr>
                <w:rFonts w:cs="CenturySchoolbook"/>
                <w:sz w:val="24"/>
                <w:szCs w:val="24"/>
              </w:rPr>
              <w:t>pemerintahan darurat di bawah</w:t>
            </w:r>
            <w:r w:rsidR="000F4943">
              <w:rPr>
                <w:rFonts w:cs="CenturySchoolbook"/>
                <w:sz w:val="24"/>
                <w:szCs w:val="24"/>
              </w:rPr>
              <w:t xml:space="preserve"> </w:t>
            </w:r>
            <w:r w:rsidRPr="0029499A">
              <w:rPr>
                <w:rFonts w:cs="CenturySchoolbook"/>
                <w:sz w:val="24"/>
                <w:szCs w:val="24"/>
              </w:rPr>
              <w:t>Sjafrudin Prawiranegara yang</w:t>
            </w:r>
            <w:r w:rsidR="000F4943">
              <w:rPr>
                <w:rFonts w:cs="CenturySchoolbook"/>
                <w:sz w:val="24"/>
                <w:szCs w:val="24"/>
              </w:rPr>
              <w:t xml:space="preserve"> </w:t>
            </w:r>
            <w:r w:rsidRPr="0029499A">
              <w:rPr>
                <w:rFonts w:cs="CenturySchoolbook"/>
                <w:sz w:val="24"/>
                <w:szCs w:val="24"/>
              </w:rPr>
              <w:t>berkedudukan di Bukit Tinggi,</w:t>
            </w:r>
            <w:r w:rsidR="000F4943">
              <w:rPr>
                <w:rFonts w:cs="CenturySchoolbook"/>
                <w:sz w:val="24"/>
                <w:szCs w:val="24"/>
              </w:rPr>
              <w:t xml:space="preserve"> </w:t>
            </w:r>
            <w:r w:rsidRPr="0029499A">
              <w:rPr>
                <w:rFonts w:cs="CenturySchoolbook"/>
                <w:sz w:val="24"/>
                <w:szCs w:val="24"/>
              </w:rPr>
              <w:t>Sumatera Barat.</w:t>
            </w:r>
          </w:p>
        </w:tc>
      </w:tr>
      <w:tr w:rsidR="0029499A" w:rsidRPr="0029499A" w:rsidTr="00B7276D">
        <w:tc>
          <w:tcPr>
            <w:tcW w:w="3353" w:type="dxa"/>
          </w:tcPr>
          <w:p w:rsidR="005906D0" w:rsidRPr="0029499A" w:rsidRDefault="005906D0" w:rsidP="0029499A">
            <w:pPr>
              <w:spacing w:before="60" w:after="60"/>
              <w:rPr>
                <w:sz w:val="24"/>
              </w:rPr>
            </w:pPr>
            <w:r w:rsidRPr="0029499A">
              <w:rPr>
                <w:rFonts w:cs="CenturySchoolbook"/>
                <w:sz w:val="24"/>
                <w:szCs w:val="24"/>
              </w:rPr>
              <w:t>11.48 Menjelaskan keterkaitan antara</w:t>
            </w:r>
            <w:r w:rsidR="000F4943">
              <w:rPr>
                <w:rFonts w:cs="CenturySchoolbook"/>
                <w:sz w:val="24"/>
                <w:szCs w:val="24"/>
              </w:rPr>
              <w:t xml:space="preserve"> </w:t>
            </w:r>
            <w:r w:rsidRPr="0029499A">
              <w:rPr>
                <w:rFonts w:cs="CenturySchoolbook"/>
                <w:sz w:val="24"/>
                <w:szCs w:val="24"/>
              </w:rPr>
              <w:t>Perjanjian Roem-Royen dan</w:t>
            </w:r>
            <w:r w:rsidR="000F4943">
              <w:rPr>
                <w:rFonts w:cs="CenturySchoolbook"/>
                <w:sz w:val="24"/>
                <w:szCs w:val="24"/>
              </w:rPr>
              <w:t xml:space="preserve"> </w:t>
            </w:r>
            <w:r w:rsidRPr="0029499A">
              <w:rPr>
                <w:rFonts w:cs="CenturySchoolbook"/>
                <w:sz w:val="24"/>
                <w:szCs w:val="24"/>
              </w:rPr>
              <w:t>peristiwa Yogya kembali.</w:t>
            </w:r>
          </w:p>
        </w:tc>
        <w:tc>
          <w:tcPr>
            <w:tcW w:w="2043" w:type="dxa"/>
          </w:tcPr>
          <w:p w:rsidR="005906D0" w:rsidRPr="0029499A" w:rsidRDefault="005906D0" w:rsidP="0029499A">
            <w:pPr>
              <w:spacing w:before="60" w:after="60"/>
              <w:rPr>
                <w:sz w:val="24"/>
              </w:rPr>
            </w:pPr>
            <w:r w:rsidRPr="0029499A">
              <w:rPr>
                <w:rFonts w:cs="CenturySchoolbook"/>
                <w:sz w:val="24"/>
                <w:szCs w:val="24"/>
              </w:rPr>
              <w:t>Peristiwa Yogya</w:t>
            </w:r>
            <w:r w:rsidR="000F4943">
              <w:rPr>
                <w:rFonts w:cs="CenturySchoolbook"/>
                <w:sz w:val="24"/>
                <w:szCs w:val="24"/>
              </w:rPr>
              <w:t xml:space="preserve"> </w:t>
            </w:r>
            <w:r w:rsidRPr="0029499A">
              <w:rPr>
                <w:rFonts w:cs="CenturySchoolbook"/>
                <w:sz w:val="24"/>
                <w:szCs w:val="24"/>
              </w:rPr>
              <w:t>kembali</w:t>
            </w:r>
          </w:p>
        </w:tc>
        <w:tc>
          <w:tcPr>
            <w:tcW w:w="3798" w:type="dxa"/>
          </w:tcPr>
          <w:p w:rsidR="005906D0" w:rsidRPr="0029499A" w:rsidRDefault="005906D0" w:rsidP="0029499A">
            <w:pPr>
              <w:spacing w:before="60" w:after="60"/>
              <w:rPr>
                <w:sz w:val="24"/>
              </w:rPr>
            </w:pPr>
            <w:r w:rsidRPr="0029499A">
              <w:rPr>
                <w:rFonts w:cs="CenturySchoolbook"/>
                <w:sz w:val="24"/>
                <w:szCs w:val="24"/>
              </w:rPr>
              <w:t>Peristiwa Yogya kembali, yaitu</w:t>
            </w:r>
            <w:r w:rsidR="000F4943">
              <w:rPr>
                <w:rFonts w:cs="CenturySchoolbook"/>
                <w:sz w:val="24"/>
                <w:szCs w:val="24"/>
              </w:rPr>
              <w:t xml:space="preserve"> </w:t>
            </w:r>
            <w:r w:rsidRPr="0029499A">
              <w:rPr>
                <w:rFonts w:cs="CenturySchoolbook"/>
                <w:sz w:val="24"/>
                <w:szCs w:val="24"/>
              </w:rPr>
              <w:t>kembalinya para tentara nasional</w:t>
            </w:r>
            <w:r w:rsidR="000F4943">
              <w:rPr>
                <w:rFonts w:cs="CenturySchoolbook"/>
                <w:sz w:val="24"/>
                <w:szCs w:val="24"/>
              </w:rPr>
              <w:t xml:space="preserve"> </w:t>
            </w:r>
            <w:r w:rsidRPr="0029499A">
              <w:rPr>
                <w:rFonts w:cs="CenturySchoolbook"/>
                <w:sz w:val="24"/>
                <w:szCs w:val="24"/>
              </w:rPr>
              <w:t>Indonesia serta para pemimpin</w:t>
            </w:r>
            <w:r w:rsidR="000F4943">
              <w:rPr>
                <w:rFonts w:cs="CenturySchoolbook"/>
                <w:sz w:val="24"/>
                <w:szCs w:val="24"/>
              </w:rPr>
              <w:t xml:space="preserve"> </w:t>
            </w:r>
            <w:r w:rsidRPr="0029499A">
              <w:rPr>
                <w:rFonts w:cs="CenturySchoolbook"/>
                <w:sz w:val="24"/>
                <w:szCs w:val="24"/>
              </w:rPr>
              <w:t>seperti Sokearno-Hatta, Sjahrir,</w:t>
            </w:r>
            <w:r w:rsidR="000F4943">
              <w:rPr>
                <w:rFonts w:cs="CenturySchoolbook"/>
                <w:sz w:val="24"/>
                <w:szCs w:val="24"/>
              </w:rPr>
              <w:t xml:space="preserve"> </w:t>
            </w:r>
            <w:r w:rsidRPr="0029499A">
              <w:rPr>
                <w:rFonts w:cs="CenturySchoolbook"/>
                <w:sz w:val="24"/>
                <w:szCs w:val="24"/>
              </w:rPr>
              <w:t>Agus Salim, dan Soedirman ke ibu</w:t>
            </w:r>
            <w:r w:rsidR="000F4943">
              <w:rPr>
                <w:rFonts w:cs="CenturySchoolbook"/>
                <w:sz w:val="24"/>
                <w:szCs w:val="24"/>
              </w:rPr>
              <w:t xml:space="preserve"> </w:t>
            </w:r>
            <w:r w:rsidRPr="0029499A">
              <w:rPr>
                <w:rFonts w:cs="CenturySchoolbook"/>
                <w:sz w:val="24"/>
                <w:szCs w:val="24"/>
              </w:rPr>
              <w:t>kota Yogyakarta yang sebelumnya</w:t>
            </w:r>
            <w:r w:rsidR="000F4943">
              <w:rPr>
                <w:rFonts w:cs="CenturySchoolbook"/>
                <w:sz w:val="24"/>
                <w:szCs w:val="24"/>
              </w:rPr>
              <w:t xml:space="preserve"> </w:t>
            </w:r>
            <w:r w:rsidRPr="0029499A">
              <w:rPr>
                <w:rFonts w:cs="CenturySchoolbook"/>
                <w:sz w:val="24"/>
                <w:szCs w:val="24"/>
              </w:rPr>
              <w:t>tentara Belanda dan para</w:t>
            </w:r>
            <w:r w:rsidR="000F4943">
              <w:rPr>
                <w:rFonts w:cs="CenturySchoolbook"/>
                <w:sz w:val="24"/>
                <w:szCs w:val="24"/>
              </w:rPr>
              <w:t xml:space="preserve"> </w:t>
            </w:r>
            <w:r w:rsidRPr="0029499A">
              <w:rPr>
                <w:rFonts w:cs="CenturySchoolbook"/>
                <w:sz w:val="24"/>
                <w:szCs w:val="24"/>
              </w:rPr>
              <w:t>pemimpinnya ditarik ke Magelang</w:t>
            </w:r>
            <w:r w:rsidR="000F4943">
              <w:rPr>
                <w:rFonts w:cs="CenturySchoolbook"/>
                <w:sz w:val="24"/>
                <w:szCs w:val="24"/>
              </w:rPr>
              <w:t xml:space="preserve"> </w:t>
            </w:r>
            <w:r w:rsidRPr="0029499A">
              <w:rPr>
                <w:rFonts w:cs="CenturySchoolbook"/>
                <w:sz w:val="24"/>
                <w:szCs w:val="24"/>
              </w:rPr>
              <w:t>dan Gombong (Kebumen).</w:t>
            </w:r>
          </w:p>
        </w:tc>
      </w:tr>
      <w:tr w:rsidR="0029499A" w:rsidRPr="0029499A" w:rsidTr="00B7276D">
        <w:tc>
          <w:tcPr>
            <w:tcW w:w="3353" w:type="dxa"/>
          </w:tcPr>
          <w:p w:rsidR="005906D0" w:rsidRPr="0029499A" w:rsidRDefault="005906D0" w:rsidP="0029499A">
            <w:pPr>
              <w:spacing w:before="60" w:after="60"/>
              <w:rPr>
                <w:sz w:val="24"/>
              </w:rPr>
            </w:pPr>
            <w:r w:rsidRPr="0029499A">
              <w:rPr>
                <w:rFonts w:cs="CenturySchoolbook"/>
                <w:sz w:val="24"/>
                <w:szCs w:val="24"/>
              </w:rPr>
              <w:t>11.49 Menjelaskan keterkaitan antara</w:t>
            </w:r>
            <w:r w:rsidR="000F4943">
              <w:rPr>
                <w:rFonts w:cs="CenturySchoolbook"/>
                <w:sz w:val="24"/>
                <w:szCs w:val="24"/>
              </w:rPr>
              <w:t xml:space="preserve"> </w:t>
            </w:r>
            <w:r w:rsidRPr="0029499A">
              <w:rPr>
                <w:rFonts w:cs="CenturySchoolbook"/>
                <w:sz w:val="24"/>
                <w:szCs w:val="24"/>
              </w:rPr>
              <w:t>konferensi antar-Indonesia,</w:t>
            </w:r>
            <w:r w:rsidR="000F4943">
              <w:rPr>
                <w:rFonts w:cs="CenturySchoolbook"/>
                <w:sz w:val="24"/>
                <w:szCs w:val="24"/>
              </w:rPr>
              <w:t xml:space="preserve"> </w:t>
            </w:r>
            <w:r w:rsidRPr="0029499A">
              <w:rPr>
                <w:rFonts w:cs="CenturySchoolbook"/>
                <w:sz w:val="24"/>
                <w:szCs w:val="24"/>
              </w:rPr>
              <w:t>Konferensi Meja Bundar,</w:t>
            </w:r>
            <w:r w:rsidR="000F4943">
              <w:rPr>
                <w:rFonts w:cs="CenturySchoolbook"/>
                <w:sz w:val="24"/>
                <w:szCs w:val="24"/>
              </w:rPr>
              <w:t xml:space="preserve"> </w:t>
            </w:r>
            <w:r w:rsidRPr="0029499A">
              <w:rPr>
                <w:rFonts w:cs="CenturySchoolbook"/>
                <w:sz w:val="24"/>
                <w:szCs w:val="24"/>
              </w:rPr>
              <w:t>pembentukan Republik Indonesia</w:t>
            </w:r>
            <w:r w:rsidR="000F4943">
              <w:rPr>
                <w:rFonts w:cs="CenturySchoolbook"/>
                <w:sz w:val="24"/>
                <w:szCs w:val="24"/>
              </w:rPr>
              <w:t xml:space="preserve"> </w:t>
            </w:r>
            <w:r w:rsidRPr="0029499A">
              <w:rPr>
                <w:rFonts w:cs="CenturySchoolbook"/>
                <w:sz w:val="24"/>
                <w:szCs w:val="24"/>
              </w:rPr>
              <w:t>Serikat (RIS) dan kembalinya</w:t>
            </w:r>
            <w:r w:rsidR="000F4943">
              <w:rPr>
                <w:rFonts w:cs="CenturySchoolbook"/>
                <w:sz w:val="24"/>
                <w:szCs w:val="24"/>
              </w:rPr>
              <w:t xml:space="preserve"> </w:t>
            </w:r>
            <w:r w:rsidRPr="0029499A">
              <w:rPr>
                <w:rFonts w:cs="CenturySchoolbook"/>
                <w:sz w:val="24"/>
                <w:szCs w:val="24"/>
              </w:rPr>
              <w:t>negara kesatuan republik Indonesia.</w:t>
            </w:r>
          </w:p>
        </w:tc>
        <w:tc>
          <w:tcPr>
            <w:tcW w:w="2043" w:type="dxa"/>
          </w:tcPr>
          <w:p w:rsidR="005906D0" w:rsidRPr="0029499A" w:rsidRDefault="005906D0" w:rsidP="0029499A">
            <w:pPr>
              <w:spacing w:before="60" w:after="60"/>
              <w:rPr>
                <w:sz w:val="24"/>
              </w:rPr>
            </w:pPr>
            <w:r w:rsidRPr="0029499A">
              <w:rPr>
                <w:rFonts w:cs="CenturySchoolbook"/>
                <w:sz w:val="24"/>
                <w:szCs w:val="24"/>
              </w:rPr>
              <w:t>Republik Indonesia</w:t>
            </w:r>
            <w:r w:rsidR="000F4943">
              <w:rPr>
                <w:rFonts w:cs="CenturySchoolbook"/>
                <w:sz w:val="24"/>
                <w:szCs w:val="24"/>
              </w:rPr>
              <w:t xml:space="preserve"> </w:t>
            </w:r>
            <w:r w:rsidRPr="0029499A">
              <w:rPr>
                <w:rFonts w:cs="CenturySchoolbook"/>
                <w:sz w:val="24"/>
                <w:szCs w:val="24"/>
              </w:rPr>
              <w:t>Serikat (RIS)</w:t>
            </w:r>
          </w:p>
        </w:tc>
        <w:tc>
          <w:tcPr>
            <w:tcW w:w="3798" w:type="dxa"/>
          </w:tcPr>
          <w:p w:rsidR="005906D0" w:rsidRPr="0029499A" w:rsidRDefault="005906D0" w:rsidP="0029499A">
            <w:pPr>
              <w:spacing w:before="60" w:after="60"/>
              <w:rPr>
                <w:sz w:val="24"/>
              </w:rPr>
            </w:pPr>
            <w:r w:rsidRPr="0029499A">
              <w:rPr>
                <w:rFonts w:cs="CenturySchoolbook"/>
                <w:sz w:val="24"/>
                <w:szCs w:val="24"/>
              </w:rPr>
              <w:t>Republik Indonesia Serikat (RIS)</w:t>
            </w:r>
            <w:r w:rsidR="000F4943">
              <w:rPr>
                <w:rFonts w:cs="CenturySchoolbook"/>
                <w:sz w:val="24"/>
                <w:szCs w:val="24"/>
              </w:rPr>
              <w:t xml:space="preserve"> </w:t>
            </w:r>
            <w:r w:rsidRPr="0029499A">
              <w:rPr>
                <w:rFonts w:cs="CenturySchoolbook"/>
                <w:sz w:val="24"/>
                <w:szCs w:val="24"/>
              </w:rPr>
              <w:t>yaitu pemerintahan hasil</w:t>
            </w:r>
            <w:r w:rsidR="000F4943">
              <w:rPr>
                <w:rFonts w:cs="CenturySchoolbook"/>
                <w:sz w:val="24"/>
                <w:szCs w:val="24"/>
              </w:rPr>
              <w:t xml:space="preserve"> </w:t>
            </w:r>
            <w:r w:rsidRPr="0029499A">
              <w:rPr>
                <w:rFonts w:cs="CenturySchoolbook"/>
                <w:sz w:val="24"/>
                <w:szCs w:val="24"/>
              </w:rPr>
              <w:t>kesepakatan pada Konferensi</w:t>
            </w:r>
            <w:r w:rsidR="000F4943">
              <w:rPr>
                <w:rFonts w:cs="CenturySchoolbook"/>
                <w:sz w:val="24"/>
                <w:szCs w:val="24"/>
              </w:rPr>
              <w:t xml:space="preserve"> </w:t>
            </w:r>
            <w:r w:rsidRPr="0029499A">
              <w:rPr>
                <w:rFonts w:cs="CenturySchoolbook"/>
                <w:sz w:val="24"/>
                <w:szCs w:val="24"/>
              </w:rPr>
              <w:t>Meja Bundar (KMB) yang</w:t>
            </w:r>
            <w:r w:rsidR="000F4943">
              <w:rPr>
                <w:rFonts w:cs="CenturySchoolbook"/>
                <w:sz w:val="24"/>
                <w:szCs w:val="24"/>
              </w:rPr>
              <w:t xml:space="preserve"> </w:t>
            </w:r>
            <w:r w:rsidRPr="0029499A">
              <w:rPr>
                <w:rFonts w:cs="CenturySchoolbook"/>
                <w:sz w:val="24"/>
                <w:szCs w:val="24"/>
              </w:rPr>
              <w:t>anggotanya negara-negara bagian</w:t>
            </w:r>
            <w:r w:rsidR="000F4943">
              <w:rPr>
                <w:rFonts w:cs="CenturySchoolbook"/>
                <w:sz w:val="24"/>
                <w:szCs w:val="24"/>
              </w:rPr>
              <w:t xml:space="preserve"> </w:t>
            </w:r>
            <w:r w:rsidRPr="0029499A">
              <w:rPr>
                <w:rFonts w:cs="CenturySchoolbook"/>
                <w:sz w:val="24"/>
                <w:szCs w:val="24"/>
              </w:rPr>
              <w:t>dan Republik Indonesia (RI).</w:t>
            </w:r>
          </w:p>
        </w:tc>
      </w:tr>
      <w:tr w:rsidR="0029499A" w:rsidRPr="0029499A" w:rsidTr="00B7276D">
        <w:tc>
          <w:tcPr>
            <w:tcW w:w="3353" w:type="dxa"/>
          </w:tcPr>
          <w:p w:rsidR="007F2037" w:rsidRPr="0029499A" w:rsidRDefault="007F2037" w:rsidP="0029499A">
            <w:pPr>
              <w:spacing w:before="60" w:after="60"/>
              <w:rPr>
                <w:sz w:val="24"/>
              </w:rPr>
            </w:pPr>
            <w:r w:rsidRPr="0029499A">
              <w:rPr>
                <w:sz w:val="24"/>
                <w:szCs w:val="24"/>
              </w:rPr>
              <w:t>11.50 Menjelaskan peran kewarganegaraan dan kedermawanan Sultan Hamengkubowono IX dalam revolusi fisik dan penyelenggaraan pemerintahan di Jakarta.</w:t>
            </w:r>
          </w:p>
        </w:tc>
        <w:tc>
          <w:tcPr>
            <w:tcW w:w="2043" w:type="dxa"/>
          </w:tcPr>
          <w:p w:rsidR="007F2037" w:rsidRPr="0029499A" w:rsidRDefault="007F2037" w:rsidP="0029499A">
            <w:pPr>
              <w:spacing w:before="60" w:after="60"/>
              <w:rPr>
                <w:sz w:val="24"/>
              </w:rPr>
            </w:pPr>
            <w:r w:rsidRPr="0029499A">
              <w:rPr>
                <w:sz w:val="24"/>
                <w:szCs w:val="24"/>
              </w:rPr>
              <w:t>Kewarganegaraan dan kedermawanan Sultan Hamengkubowono IX</w:t>
            </w:r>
          </w:p>
        </w:tc>
        <w:tc>
          <w:tcPr>
            <w:tcW w:w="3798" w:type="dxa"/>
          </w:tcPr>
          <w:p w:rsidR="007F2037" w:rsidRPr="0029499A" w:rsidRDefault="007F2037" w:rsidP="0029499A">
            <w:pPr>
              <w:spacing w:before="60" w:after="60"/>
              <w:rPr>
                <w:sz w:val="24"/>
              </w:rPr>
            </w:pPr>
            <w:r w:rsidRPr="0029499A">
              <w:rPr>
                <w:rFonts w:cs="CenturySchoolbook"/>
                <w:sz w:val="24"/>
                <w:szCs w:val="24"/>
              </w:rPr>
              <w:t>Kewarganegaraan dan kedermawanan</w:t>
            </w:r>
            <w:r w:rsidR="000F4943">
              <w:rPr>
                <w:rFonts w:cs="CenturySchoolbook"/>
                <w:sz w:val="24"/>
                <w:szCs w:val="24"/>
              </w:rPr>
              <w:t xml:space="preserve"> </w:t>
            </w:r>
            <w:r w:rsidRPr="0029499A">
              <w:rPr>
                <w:rFonts w:cs="CenturySchoolbook"/>
                <w:sz w:val="24"/>
                <w:szCs w:val="24"/>
              </w:rPr>
              <w:t>Sultan Hamengkubowono IX yaitu</w:t>
            </w:r>
            <w:r w:rsidR="000F4943">
              <w:rPr>
                <w:rFonts w:cs="CenturySchoolbook"/>
                <w:sz w:val="24"/>
                <w:szCs w:val="24"/>
              </w:rPr>
              <w:t xml:space="preserve"> </w:t>
            </w:r>
            <w:r w:rsidRPr="0029499A">
              <w:rPr>
                <w:rFonts w:cs="CenturySchoolbook"/>
                <w:sz w:val="24"/>
                <w:szCs w:val="24"/>
              </w:rPr>
              <w:t>sikap bijak Sultan</w:t>
            </w:r>
            <w:r w:rsidR="000F4943">
              <w:rPr>
                <w:rFonts w:cs="CenturySchoolbook"/>
                <w:sz w:val="24"/>
                <w:szCs w:val="24"/>
              </w:rPr>
              <w:t xml:space="preserve"> </w:t>
            </w:r>
            <w:r w:rsidRPr="0029499A">
              <w:rPr>
                <w:rFonts w:cs="CenturySchoolbook"/>
                <w:sz w:val="24"/>
                <w:szCs w:val="24"/>
              </w:rPr>
              <w:t>Hamengkubuwono IX yang</w:t>
            </w:r>
            <w:r w:rsidR="000F4943">
              <w:rPr>
                <w:rFonts w:cs="CenturySchoolbook"/>
                <w:sz w:val="24"/>
                <w:szCs w:val="24"/>
              </w:rPr>
              <w:t xml:space="preserve"> </w:t>
            </w:r>
            <w:r w:rsidRPr="0029499A">
              <w:rPr>
                <w:rFonts w:cs="CenturySchoolbook"/>
                <w:sz w:val="24"/>
                <w:szCs w:val="24"/>
              </w:rPr>
              <w:t>memberikan dananya untuk biaya</w:t>
            </w:r>
            <w:r w:rsidR="000F4943">
              <w:rPr>
                <w:rFonts w:cs="CenturySchoolbook"/>
                <w:sz w:val="24"/>
                <w:szCs w:val="24"/>
              </w:rPr>
              <w:t xml:space="preserve"> </w:t>
            </w:r>
            <w:r w:rsidRPr="0029499A">
              <w:rPr>
                <w:rFonts w:cs="CenturySchoolbook"/>
                <w:sz w:val="24"/>
                <w:szCs w:val="24"/>
              </w:rPr>
              <w:t>operasional/gaji Presiden/Wakil</w:t>
            </w:r>
            <w:r w:rsidR="000F4943">
              <w:rPr>
                <w:rFonts w:cs="CenturySchoolbook"/>
                <w:sz w:val="24"/>
                <w:szCs w:val="24"/>
              </w:rPr>
              <w:t xml:space="preserve"> </w:t>
            </w:r>
            <w:r w:rsidRPr="0029499A">
              <w:rPr>
                <w:rFonts w:cs="CenturySchoolbook"/>
                <w:sz w:val="24"/>
                <w:szCs w:val="24"/>
              </w:rPr>
              <w:t>Presiden dan para menteri pada</w:t>
            </w:r>
            <w:r w:rsidR="000F4943">
              <w:rPr>
                <w:rFonts w:cs="CenturySchoolbook"/>
                <w:sz w:val="24"/>
                <w:szCs w:val="24"/>
              </w:rPr>
              <w:t xml:space="preserve"> </w:t>
            </w:r>
            <w:r w:rsidRPr="0029499A">
              <w:rPr>
                <w:rFonts w:cs="CenturySchoolbook"/>
                <w:sz w:val="24"/>
                <w:szCs w:val="24"/>
              </w:rPr>
              <w:t>saat revolusi fisik (1946-1949) dan</w:t>
            </w:r>
            <w:r w:rsidR="000F4943">
              <w:rPr>
                <w:rFonts w:cs="CenturySchoolbook"/>
                <w:sz w:val="24"/>
                <w:szCs w:val="24"/>
              </w:rPr>
              <w:t xml:space="preserve"> </w:t>
            </w:r>
            <w:r w:rsidRPr="0029499A">
              <w:rPr>
                <w:rFonts w:cs="CenturySchoolbook"/>
                <w:sz w:val="24"/>
                <w:szCs w:val="24"/>
              </w:rPr>
              <w:t xml:space="preserve">memberikan </w:t>
            </w:r>
            <w:r w:rsidRPr="0029499A">
              <w:rPr>
                <w:rFonts w:cs="CenturySchoolbook"/>
                <w:sz w:val="24"/>
                <w:szCs w:val="24"/>
              </w:rPr>
              <w:lastRenderedPageBreak/>
              <w:t>dananya dalam</w:t>
            </w:r>
            <w:r w:rsidR="000F4943">
              <w:rPr>
                <w:rFonts w:cs="CenturySchoolbook"/>
                <w:sz w:val="24"/>
                <w:szCs w:val="24"/>
              </w:rPr>
              <w:t xml:space="preserve"> </w:t>
            </w:r>
            <w:r w:rsidRPr="0029499A">
              <w:rPr>
                <w:rFonts w:cs="CenturySchoolbook"/>
                <w:sz w:val="24"/>
                <w:szCs w:val="24"/>
              </w:rPr>
              <w:t xml:space="preserve">bentuk cek </w:t>
            </w:r>
            <w:r w:rsidRPr="0029499A">
              <w:rPr>
                <w:rFonts w:cs="CenturySchoolbook-Italic"/>
                <w:i/>
                <w:iCs/>
                <w:sz w:val="24"/>
                <w:szCs w:val="24"/>
              </w:rPr>
              <w:t>Javanesche Bank</w:t>
            </w:r>
            <w:r w:rsidR="000F4943">
              <w:rPr>
                <w:rFonts w:cs="CenturySchoolbook-Italic"/>
                <w:i/>
                <w:iCs/>
                <w:sz w:val="24"/>
                <w:szCs w:val="24"/>
              </w:rPr>
              <w:t xml:space="preserve"> </w:t>
            </w:r>
            <w:r w:rsidRPr="0029499A">
              <w:rPr>
                <w:rFonts w:cs="CenturySchoolbook"/>
                <w:sz w:val="24"/>
                <w:szCs w:val="24"/>
              </w:rPr>
              <w:t>sebesar 60 juta Gulden untuk</w:t>
            </w:r>
            <w:r w:rsidR="000F4943">
              <w:rPr>
                <w:rFonts w:cs="CenturySchoolbook"/>
                <w:sz w:val="24"/>
                <w:szCs w:val="24"/>
              </w:rPr>
              <w:t xml:space="preserve"> </w:t>
            </w:r>
            <w:r w:rsidRPr="0029499A">
              <w:rPr>
                <w:rFonts w:cs="CenturySchoolbook"/>
                <w:sz w:val="24"/>
                <w:szCs w:val="24"/>
              </w:rPr>
              <w:t>penyelenggarahan pemerintahan</w:t>
            </w:r>
            <w:r w:rsidR="000F4943">
              <w:rPr>
                <w:rFonts w:cs="CenturySchoolbook"/>
                <w:sz w:val="24"/>
                <w:szCs w:val="24"/>
              </w:rPr>
              <w:t xml:space="preserve"> </w:t>
            </w:r>
            <w:r w:rsidRPr="0029499A">
              <w:rPr>
                <w:rFonts w:cs="CenturySchoolbook"/>
                <w:sz w:val="24"/>
                <w:szCs w:val="24"/>
              </w:rPr>
              <w:t>di Jakarta (</w:t>
            </w:r>
            <w:r w:rsidRPr="0029499A">
              <w:rPr>
                <w:rFonts w:cs="CenturySchoolbook-Italic"/>
                <w:i/>
                <w:iCs/>
                <w:sz w:val="24"/>
                <w:szCs w:val="24"/>
              </w:rPr>
              <w:t>Lilik Suharmaji,</w:t>
            </w:r>
            <w:r w:rsidR="000F4943">
              <w:rPr>
                <w:rFonts w:cs="CenturySchoolbook-Italic"/>
                <w:i/>
                <w:iCs/>
                <w:sz w:val="24"/>
                <w:szCs w:val="24"/>
              </w:rPr>
              <w:t xml:space="preserve"> </w:t>
            </w:r>
            <w:r w:rsidRPr="0029499A">
              <w:rPr>
                <w:rFonts w:cs="CenturySchoolbook-Italic"/>
                <w:i/>
                <w:iCs/>
                <w:sz w:val="24"/>
                <w:szCs w:val="24"/>
              </w:rPr>
              <w:t>Keteladanan Sultan</w:t>
            </w:r>
            <w:r w:rsidR="000F4943">
              <w:rPr>
                <w:rFonts w:cs="CenturySchoolbook-Italic"/>
                <w:i/>
                <w:iCs/>
                <w:sz w:val="24"/>
                <w:szCs w:val="24"/>
              </w:rPr>
              <w:t xml:space="preserve"> </w:t>
            </w:r>
            <w:r w:rsidRPr="0029499A">
              <w:rPr>
                <w:rFonts w:cs="CenturySchoolbook-Italic"/>
                <w:i/>
                <w:iCs/>
                <w:sz w:val="24"/>
                <w:szCs w:val="24"/>
              </w:rPr>
              <w:t>Hamengkubuwono IX:</w:t>
            </w:r>
            <w:r w:rsidR="000F4943">
              <w:rPr>
                <w:rFonts w:cs="CenturySchoolbook-Italic"/>
                <w:i/>
                <w:iCs/>
                <w:sz w:val="24"/>
                <w:szCs w:val="24"/>
              </w:rPr>
              <w:t xml:space="preserve"> </w:t>
            </w:r>
            <w:r w:rsidRPr="0029499A">
              <w:rPr>
                <w:rFonts w:cs="CenturySchoolbook-Italic"/>
                <w:i/>
                <w:iCs/>
                <w:sz w:val="24"/>
                <w:szCs w:val="24"/>
              </w:rPr>
              <w:t>Keteladanan Sang Penjaga</w:t>
            </w:r>
            <w:r w:rsidR="000F4943">
              <w:rPr>
                <w:rFonts w:cs="CenturySchoolbook-Italic"/>
                <w:i/>
                <w:iCs/>
                <w:sz w:val="24"/>
                <w:szCs w:val="24"/>
              </w:rPr>
              <w:t xml:space="preserve"> </w:t>
            </w:r>
            <w:r w:rsidRPr="0029499A">
              <w:rPr>
                <w:rFonts w:cs="CenturySchoolbook-Italic"/>
                <w:i/>
                <w:iCs/>
                <w:sz w:val="24"/>
                <w:szCs w:val="24"/>
              </w:rPr>
              <w:t>Gawang, Yogyakarta: Ombak,</w:t>
            </w:r>
            <w:r w:rsidR="000F4943">
              <w:rPr>
                <w:rFonts w:cs="CenturySchoolbook-Italic"/>
                <w:i/>
                <w:iCs/>
                <w:sz w:val="24"/>
                <w:szCs w:val="24"/>
              </w:rPr>
              <w:t xml:space="preserve"> </w:t>
            </w:r>
            <w:r w:rsidRPr="0029499A">
              <w:rPr>
                <w:rFonts w:cs="CenturySchoolbook-Italic"/>
                <w:i/>
                <w:iCs/>
                <w:sz w:val="24"/>
                <w:szCs w:val="24"/>
              </w:rPr>
              <w:t>2019</w:t>
            </w:r>
            <w:r w:rsidRPr="0029499A">
              <w:rPr>
                <w:rFonts w:cs="CenturySchoolbook"/>
                <w:sz w:val="24"/>
                <w:szCs w:val="24"/>
              </w:rPr>
              <w:t>)</w:t>
            </w:r>
          </w:p>
        </w:tc>
      </w:tr>
      <w:tr w:rsidR="0029499A" w:rsidRPr="0029499A" w:rsidTr="00B7276D">
        <w:tc>
          <w:tcPr>
            <w:tcW w:w="3353" w:type="dxa"/>
          </w:tcPr>
          <w:p w:rsidR="007F2037" w:rsidRPr="0029499A" w:rsidRDefault="007F2037" w:rsidP="0029499A">
            <w:pPr>
              <w:spacing w:before="60" w:after="60"/>
              <w:rPr>
                <w:sz w:val="24"/>
              </w:rPr>
            </w:pPr>
            <w:r w:rsidRPr="0029499A">
              <w:rPr>
                <w:sz w:val="24"/>
                <w:szCs w:val="24"/>
              </w:rPr>
              <w:lastRenderedPageBreak/>
              <w:t xml:space="preserve">11.51 Melakukan penelitian sejarah yang bertema kolonialisasi, pergerakan nasional, atau perjuangan kemerdekaan dan mempublikasikannya dalam bentuk </w:t>
            </w:r>
            <w:r w:rsidRPr="0029499A">
              <w:rPr>
                <w:i/>
                <w:sz w:val="24"/>
                <w:szCs w:val="24"/>
              </w:rPr>
              <w:t>vlog</w:t>
            </w:r>
            <w:r w:rsidRPr="0029499A">
              <w:rPr>
                <w:sz w:val="24"/>
                <w:szCs w:val="24"/>
              </w:rPr>
              <w:t>/film dokumenter pendek atau membuat esai untuk diterbitkan dalam bentuk buku ISBN.</w:t>
            </w:r>
          </w:p>
        </w:tc>
        <w:tc>
          <w:tcPr>
            <w:tcW w:w="2043" w:type="dxa"/>
          </w:tcPr>
          <w:p w:rsidR="007F2037" w:rsidRPr="0029499A" w:rsidRDefault="007F2037" w:rsidP="0029499A">
            <w:pPr>
              <w:spacing w:before="60" w:after="60"/>
              <w:rPr>
                <w:sz w:val="24"/>
              </w:rPr>
            </w:pPr>
          </w:p>
        </w:tc>
        <w:tc>
          <w:tcPr>
            <w:tcW w:w="3798" w:type="dxa"/>
          </w:tcPr>
          <w:p w:rsidR="007F2037" w:rsidRPr="0029499A" w:rsidRDefault="007F2037" w:rsidP="0029499A">
            <w:pPr>
              <w:spacing w:before="60" w:after="60"/>
              <w:rPr>
                <w:sz w:val="24"/>
              </w:rPr>
            </w:pPr>
          </w:p>
        </w:tc>
      </w:tr>
    </w:tbl>
    <w:p w:rsidR="005A04F4" w:rsidRPr="0029499A" w:rsidRDefault="000F4943" w:rsidP="0029499A">
      <w:pPr>
        <w:spacing w:before="60" w:after="60"/>
        <w:rPr>
          <w:sz w:val="24"/>
          <w:szCs w:val="10"/>
        </w:rPr>
      </w:pPr>
      <w:r>
        <w:rPr>
          <w:sz w:val="24"/>
          <w:szCs w:val="10"/>
        </w:rPr>
        <w:t xml:space="preserve"> </w:t>
      </w:r>
    </w:p>
    <w:p w:rsidR="005A04F4" w:rsidRPr="0029499A" w:rsidRDefault="006B1C13" w:rsidP="0029499A">
      <w:pPr>
        <w:tabs>
          <w:tab w:val="left" w:pos="426"/>
        </w:tabs>
        <w:spacing w:before="60" w:after="60"/>
        <w:rPr>
          <w:sz w:val="24"/>
          <w:szCs w:val="24"/>
        </w:rPr>
      </w:pPr>
      <w:r w:rsidRPr="0029499A">
        <w:rPr>
          <w:b/>
          <w:sz w:val="24"/>
          <w:szCs w:val="24"/>
        </w:rPr>
        <w:t xml:space="preserve">D. </w:t>
      </w:r>
      <w:r w:rsidR="007F2037" w:rsidRPr="0029499A">
        <w:rPr>
          <w:b/>
          <w:sz w:val="24"/>
          <w:szCs w:val="24"/>
        </w:rPr>
        <w:tab/>
      </w:r>
      <w:r w:rsidRPr="0029499A">
        <w:rPr>
          <w:b/>
          <w:sz w:val="24"/>
          <w:szCs w:val="24"/>
        </w:rPr>
        <w:t>PROFIL PELAJAR PANCASILA</w:t>
      </w:r>
    </w:p>
    <w:p w:rsidR="005A04F4" w:rsidRPr="0029499A" w:rsidRDefault="006B1C13" w:rsidP="0029499A">
      <w:pPr>
        <w:spacing w:before="60" w:after="60"/>
        <w:ind w:left="426"/>
        <w:rPr>
          <w:sz w:val="24"/>
          <w:szCs w:val="24"/>
        </w:rPr>
      </w:pPr>
      <w:r w:rsidRPr="0029499A">
        <w:rPr>
          <w:sz w:val="24"/>
          <w:szCs w:val="24"/>
        </w:rPr>
        <w:t>Melalui pembelajaran sejarah, diharapkan siswa:</w:t>
      </w:r>
    </w:p>
    <w:p w:rsidR="005A04F4" w:rsidRPr="0029499A" w:rsidRDefault="006B1C13" w:rsidP="0029499A">
      <w:pPr>
        <w:tabs>
          <w:tab w:val="left" w:pos="851"/>
        </w:tabs>
        <w:spacing w:before="60" w:after="60"/>
        <w:ind w:left="851" w:hanging="425"/>
        <w:rPr>
          <w:sz w:val="24"/>
          <w:szCs w:val="24"/>
        </w:rPr>
      </w:pPr>
      <w:r w:rsidRPr="0029499A">
        <w:rPr>
          <w:sz w:val="24"/>
          <w:szCs w:val="24"/>
        </w:rPr>
        <w:t xml:space="preserve">(1) </w:t>
      </w:r>
      <w:r w:rsidR="002C0087" w:rsidRPr="0029499A">
        <w:rPr>
          <w:sz w:val="24"/>
          <w:szCs w:val="24"/>
        </w:rPr>
        <w:tab/>
      </w:r>
      <w:r w:rsidRPr="0029499A">
        <w:rPr>
          <w:b/>
          <w:sz w:val="24"/>
          <w:szCs w:val="24"/>
        </w:rPr>
        <w:t>Iman dan Taqwa Kepada Tuhan Yang Maha Esa dan Berakhlak Mulia</w:t>
      </w:r>
      <w:r w:rsidRPr="0029499A">
        <w:rPr>
          <w:sz w:val="24"/>
          <w:szCs w:val="24"/>
        </w:rPr>
        <w:t xml:space="preserve">. </w:t>
      </w:r>
      <w:proofErr w:type="gramStart"/>
      <w:r w:rsidRPr="0029499A">
        <w:rPr>
          <w:sz w:val="24"/>
          <w:szCs w:val="24"/>
        </w:rPr>
        <w:t>Siswa dapat meneladani kiprah para pahlawan yang diantaranya Sultan Hamengkubuwono IX yang memberikan sebagian hartanya untuk perjuangan terbentuknya NKRI dan setelahnya.</w:t>
      </w:r>
      <w:proofErr w:type="gramEnd"/>
    </w:p>
    <w:p w:rsidR="005A04F4" w:rsidRPr="0029499A" w:rsidRDefault="006B1C13" w:rsidP="0029499A">
      <w:pPr>
        <w:tabs>
          <w:tab w:val="left" w:pos="851"/>
        </w:tabs>
        <w:spacing w:before="60" w:after="60"/>
        <w:ind w:left="851" w:hanging="425"/>
        <w:rPr>
          <w:sz w:val="24"/>
          <w:szCs w:val="24"/>
        </w:rPr>
      </w:pPr>
      <w:r w:rsidRPr="0029499A">
        <w:rPr>
          <w:sz w:val="24"/>
          <w:szCs w:val="24"/>
        </w:rPr>
        <w:t xml:space="preserve">(2) </w:t>
      </w:r>
      <w:r w:rsidR="002C0087" w:rsidRPr="0029499A">
        <w:rPr>
          <w:sz w:val="24"/>
          <w:szCs w:val="24"/>
        </w:rPr>
        <w:tab/>
      </w:r>
      <w:r w:rsidRPr="0029499A">
        <w:rPr>
          <w:b/>
          <w:sz w:val="24"/>
          <w:szCs w:val="24"/>
        </w:rPr>
        <w:t>Berkebhinekaan Global</w:t>
      </w:r>
      <w:r w:rsidRPr="0029499A">
        <w:rPr>
          <w:sz w:val="24"/>
          <w:szCs w:val="24"/>
        </w:rPr>
        <w:t xml:space="preserve">. </w:t>
      </w:r>
      <w:proofErr w:type="gramStart"/>
      <w:r w:rsidRPr="0029499A">
        <w:rPr>
          <w:sz w:val="24"/>
          <w:szCs w:val="24"/>
        </w:rPr>
        <w:t>Siswa dapat meneladani peran tokoh-tokoh terpelajar yang berani belajar di luar</w:t>
      </w:r>
      <w:r w:rsidR="002C0087" w:rsidRPr="0029499A">
        <w:rPr>
          <w:sz w:val="24"/>
          <w:szCs w:val="24"/>
        </w:rPr>
        <w:t xml:space="preserve"> </w:t>
      </w:r>
      <w:r w:rsidRPr="0029499A">
        <w:rPr>
          <w:sz w:val="24"/>
          <w:szCs w:val="24"/>
        </w:rPr>
        <w:t>negeri untuk meningkatkan penguasaan ilmu sehingga mendapatkan pengalaman dan pencerahan bahwa kemerdekaan adalah hak semua bangsa.</w:t>
      </w:r>
      <w:proofErr w:type="gramEnd"/>
    </w:p>
    <w:p w:rsidR="005A04F4" w:rsidRPr="0029499A" w:rsidRDefault="006B1C13" w:rsidP="0029499A">
      <w:pPr>
        <w:tabs>
          <w:tab w:val="left" w:pos="851"/>
        </w:tabs>
        <w:spacing w:before="60" w:after="60"/>
        <w:ind w:left="851" w:hanging="425"/>
        <w:rPr>
          <w:sz w:val="24"/>
          <w:szCs w:val="24"/>
        </w:rPr>
      </w:pPr>
      <w:r w:rsidRPr="0029499A">
        <w:rPr>
          <w:sz w:val="24"/>
          <w:szCs w:val="24"/>
        </w:rPr>
        <w:t xml:space="preserve">(3) </w:t>
      </w:r>
      <w:r w:rsidR="002C0087" w:rsidRPr="0029499A">
        <w:rPr>
          <w:sz w:val="24"/>
          <w:szCs w:val="24"/>
        </w:rPr>
        <w:tab/>
      </w:r>
      <w:r w:rsidRPr="0029499A">
        <w:rPr>
          <w:sz w:val="24"/>
          <w:szCs w:val="24"/>
        </w:rPr>
        <w:t xml:space="preserve">Bergotong Royong. </w:t>
      </w:r>
      <w:proofErr w:type="gramStart"/>
      <w:r w:rsidRPr="0029499A">
        <w:rPr>
          <w:sz w:val="24"/>
          <w:szCs w:val="24"/>
        </w:rPr>
        <w:t>Siswa dapat meneladani tokoh-tokoh pejuang nasional yang berlapang dada untuk bekerjasama mencapai tujuan, meskipun berbeda paham, pandangan, dan ideologi, untuk kepentingan bangsa dan negara.</w:t>
      </w:r>
      <w:proofErr w:type="gramEnd"/>
    </w:p>
    <w:p w:rsidR="005A04F4" w:rsidRPr="0029499A" w:rsidRDefault="006B1C13" w:rsidP="0029499A">
      <w:pPr>
        <w:tabs>
          <w:tab w:val="left" w:pos="851"/>
        </w:tabs>
        <w:spacing w:before="60" w:after="60"/>
        <w:ind w:left="851" w:hanging="425"/>
        <w:rPr>
          <w:sz w:val="24"/>
          <w:szCs w:val="24"/>
        </w:rPr>
      </w:pPr>
      <w:r w:rsidRPr="0029499A">
        <w:rPr>
          <w:sz w:val="24"/>
          <w:szCs w:val="24"/>
        </w:rPr>
        <w:t xml:space="preserve">(4) </w:t>
      </w:r>
      <w:r w:rsidR="002C0087" w:rsidRPr="0029499A">
        <w:rPr>
          <w:sz w:val="24"/>
          <w:szCs w:val="24"/>
        </w:rPr>
        <w:tab/>
      </w:r>
      <w:r w:rsidRPr="0029499A">
        <w:rPr>
          <w:sz w:val="24"/>
          <w:szCs w:val="24"/>
        </w:rPr>
        <w:t xml:space="preserve">Mandiri. </w:t>
      </w:r>
      <w:proofErr w:type="gramStart"/>
      <w:r w:rsidRPr="0029499A">
        <w:rPr>
          <w:sz w:val="24"/>
          <w:szCs w:val="24"/>
        </w:rPr>
        <w:t>Siswa dapat meneladani tokoh-tokoh pejuang nasional yang secara individual mengambil insiatif yang positif dan berdampak baik untuk kepentingan bangsa dan negara.</w:t>
      </w:r>
      <w:proofErr w:type="gramEnd"/>
    </w:p>
    <w:p w:rsidR="005A04F4" w:rsidRPr="0029499A" w:rsidRDefault="006B1C13" w:rsidP="0029499A">
      <w:pPr>
        <w:tabs>
          <w:tab w:val="left" w:pos="851"/>
        </w:tabs>
        <w:spacing w:before="60" w:after="60"/>
        <w:ind w:left="851" w:hanging="425"/>
        <w:rPr>
          <w:sz w:val="24"/>
          <w:szCs w:val="28"/>
        </w:rPr>
      </w:pPr>
      <w:r w:rsidRPr="0029499A">
        <w:rPr>
          <w:sz w:val="24"/>
          <w:szCs w:val="24"/>
        </w:rPr>
        <w:t xml:space="preserve">(5) </w:t>
      </w:r>
      <w:r w:rsidR="002C0087" w:rsidRPr="0029499A">
        <w:rPr>
          <w:sz w:val="24"/>
          <w:szCs w:val="24"/>
        </w:rPr>
        <w:tab/>
      </w:r>
      <w:r w:rsidRPr="0029499A">
        <w:rPr>
          <w:sz w:val="24"/>
          <w:szCs w:val="24"/>
        </w:rPr>
        <w:t xml:space="preserve">Bernalar Kritis. </w:t>
      </w:r>
      <w:proofErr w:type="gramStart"/>
      <w:r w:rsidRPr="0029499A">
        <w:rPr>
          <w:sz w:val="24"/>
          <w:szCs w:val="24"/>
        </w:rPr>
        <w:t>Siswa dapat mengambil hikmah dari ditutupnya Konstantinopel oleh Turki Utsmani terhadap perdagang-pedagang Eropa sehingga mereka mencari jalan mendapatkan rempah-rempah di tanah aslinya.</w:t>
      </w:r>
      <w:proofErr w:type="gramEnd"/>
      <w:r w:rsidRPr="0029499A">
        <w:rPr>
          <w:sz w:val="24"/>
          <w:szCs w:val="24"/>
        </w:rPr>
        <w:t xml:space="preserve"> </w:t>
      </w:r>
      <w:proofErr w:type="gramStart"/>
      <w:r w:rsidRPr="0029499A">
        <w:rPr>
          <w:sz w:val="24"/>
          <w:szCs w:val="24"/>
        </w:rPr>
        <w:t>Artinya “di balik kesulitan ada kemudahan”.</w:t>
      </w:r>
      <w:proofErr w:type="gramEnd"/>
    </w:p>
    <w:p w:rsidR="007F2037" w:rsidRPr="0029499A" w:rsidRDefault="007F2037" w:rsidP="0029499A">
      <w:pPr>
        <w:tabs>
          <w:tab w:val="left" w:pos="426"/>
        </w:tabs>
        <w:spacing w:before="60" w:after="60"/>
        <w:rPr>
          <w:b/>
          <w:sz w:val="24"/>
          <w:szCs w:val="24"/>
        </w:rPr>
      </w:pPr>
    </w:p>
    <w:p w:rsidR="005A04F4" w:rsidRPr="0029499A" w:rsidRDefault="006B1C13" w:rsidP="0029499A">
      <w:pPr>
        <w:tabs>
          <w:tab w:val="left" w:pos="426"/>
        </w:tabs>
        <w:spacing w:before="60" w:after="60"/>
        <w:rPr>
          <w:b/>
          <w:sz w:val="24"/>
          <w:szCs w:val="24"/>
        </w:rPr>
      </w:pPr>
      <w:r w:rsidRPr="0029499A">
        <w:rPr>
          <w:b/>
          <w:sz w:val="24"/>
          <w:szCs w:val="24"/>
        </w:rPr>
        <w:t>E.</w:t>
      </w:r>
      <w:r w:rsidR="007F2037" w:rsidRPr="0029499A">
        <w:rPr>
          <w:b/>
          <w:sz w:val="24"/>
          <w:szCs w:val="24"/>
        </w:rPr>
        <w:tab/>
      </w:r>
      <w:r w:rsidRPr="0029499A">
        <w:rPr>
          <w:b/>
          <w:sz w:val="24"/>
          <w:szCs w:val="24"/>
        </w:rPr>
        <w:t>JUMLAH JAM</w:t>
      </w:r>
    </w:p>
    <w:p w:rsidR="005A04F4" w:rsidRPr="0029499A" w:rsidRDefault="006B1C13" w:rsidP="0029499A">
      <w:pPr>
        <w:spacing w:before="60" w:after="60"/>
        <w:ind w:left="426"/>
        <w:rPr>
          <w:sz w:val="24"/>
          <w:szCs w:val="24"/>
        </w:rPr>
      </w:pPr>
      <w:r w:rsidRPr="0029499A">
        <w:rPr>
          <w:b/>
          <w:sz w:val="24"/>
          <w:szCs w:val="24"/>
        </w:rPr>
        <w:t>140 JP</w:t>
      </w:r>
    </w:p>
    <w:p w:rsidR="005A04F4" w:rsidRPr="0029499A" w:rsidRDefault="005A04F4" w:rsidP="0029499A">
      <w:pPr>
        <w:spacing w:before="60" w:after="60"/>
        <w:rPr>
          <w:sz w:val="24"/>
          <w:szCs w:val="19"/>
        </w:rPr>
      </w:pPr>
    </w:p>
    <w:p w:rsidR="005A04F4" w:rsidRPr="0029499A" w:rsidRDefault="006B1C13" w:rsidP="0029499A">
      <w:pPr>
        <w:tabs>
          <w:tab w:val="left" w:pos="426"/>
        </w:tabs>
        <w:spacing w:before="60" w:after="60"/>
        <w:rPr>
          <w:b/>
          <w:sz w:val="24"/>
          <w:szCs w:val="24"/>
        </w:rPr>
      </w:pPr>
      <w:r w:rsidRPr="0029499A">
        <w:rPr>
          <w:b/>
          <w:sz w:val="24"/>
          <w:szCs w:val="24"/>
        </w:rPr>
        <w:t xml:space="preserve">F. </w:t>
      </w:r>
      <w:r w:rsidR="007F2037" w:rsidRPr="0029499A">
        <w:rPr>
          <w:b/>
          <w:sz w:val="24"/>
          <w:szCs w:val="24"/>
        </w:rPr>
        <w:tab/>
      </w:r>
      <w:r w:rsidRPr="0029499A">
        <w:rPr>
          <w:b/>
          <w:sz w:val="24"/>
          <w:szCs w:val="24"/>
        </w:rPr>
        <w:t>INDIKATOR PENILAIAN</w:t>
      </w:r>
    </w:p>
    <w:tbl>
      <w:tblPr>
        <w:tblStyle w:val="TableGrid"/>
        <w:tblW w:w="9185" w:type="dxa"/>
        <w:tblInd w:w="567" w:type="dxa"/>
        <w:tblLook w:val="04A0" w:firstRow="1" w:lastRow="0" w:firstColumn="1" w:lastColumn="0" w:noHBand="0" w:noVBand="1"/>
      </w:tblPr>
      <w:tblGrid>
        <w:gridCol w:w="3402"/>
        <w:gridCol w:w="5783"/>
      </w:tblGrid>
      <w:tr w:rsidR="0029499A" w:rsidRPr="0029499A" w:rsidTr="00970291">
        <w:tc>
          <w:tcPr>
            <w:tcW w:w="3402" w:type="dxa"/>
            <w:vAlign w:val="center"/>
          </w:tcPr>
          <w:p w:rsidR="002C0087" w:rsidRPr="0029499A" w:rsidRDefault="002C0087" w:rsidP="0029499A">
            <w:pPr>
              <w:spacing w:before="60" w:after="60"/>
              <w:jc w:val="center"/>
              <w:rPr>
                <w:sz w:val="24"/>
              </w:rPr>
            </w:pPr>
            <w:r w:rsidRPr="0029499A">
              <w:rPr>
                <w:b/>
                <w:sz w:val="24"/>
                <w:szCs w:val="24"/>
              </w:rPr>
              <w:t>TUJUAN PEMBELAJARAN</w:t>
            </w:r>
          </w:p>
        </w:tc>
        <w:tc>
          <w:tcPr>
            <w:tcW w:w="5783" w:type="dxa"/>
            <w:vAlign w:val="center"/>
          </w:tcPr>
          <w:p w:rsidR="002C0087" w:rsidRPr="0029499A" w:rsidRDefault="002C0087" w:rsidP="0029499A">
            <w:pPr>
              <w:spacing w:before="60" w:after="60"/>
              <w:jc w:val="center"/>
              <w:rPr>
                <w:sz w:val="24"/>
              </w:rPr>
            </w:pPr>
            <w:r w:rsidRPr="0029499A">
              <w:rPr>
                <w:b/>
                <w:sz w:val="24"/>
                <w:szCs w:val="24"/>
              </w:rPr>
              <w:t>INDIKATOR PENILAIAN</w:t>
            </w:r>
          </w:p>
        </w:tc>
      </w:tr>
      <w:tr w:rsidR="0029499A" w:rsidRPr="0029499A" w:rsidTr="00970291">
        <w:tc>
          <w:tcPr>
            <w:tcW w:w="3402" w:type="dxa"/>
          </w:tcPr>
          <w:p w:rsidR="002C0087" w:rsidRPr="0029499A" w:rsidRDefault="00C11915" w:rsidP="0029499A">
            <w:pPr>
              <w:autoSpaceDE w:val="0"/>
              <w:autoSpaceDN w:val="0"/>
              <w:adjustRightInd w:val="0"/>
              <w:spacing w:before="60" w:after="60"/>
              <w:rPr>
                <w:sz w:val="24"/>
              </w:rPr>
            </w:pPr>
            <w:r w:rsidRPr="0029499A">
              <w:rPr>
                <w:rFonts w:cs="CenturySchoolbook"/>
                <w:sz w:val="24"/>
                <w:szCs w:val="24"/>
              </w:rPr>
              <w:t xml:space="preserve">11.1 Menjelaskan keterkaitan antara kebijakan Dinasti Turki Usmani, pelayaran ke timur, dan </w:t>
            </w:r>
            <w:r w:rsidRPr="0029499A">
              <w:rPr>
                <w:rFonts w:cs="CenturySchoolbook-Italic"/>
                <w:i/>
                <w:iCs/>
                <w:sz w:val="24"/>
                <w:szCs w:val="24"/>
              </w:rPr>
              <w:t xml:space="preserve">eksploitasi </w:t>
            </w:r>
            <w:r w:rsidRPr="0029499A">
              <w:rPr>
                <w:rFonts w:cs="CenturySchoolbook"/>
                <w:sz w:val="24"/>
                <w:szCs w:val="24"/>
              </w:rPr>
              <w:t>wilayah penghasil rempah-rempah.</w:t>
            </w:r>
          </w:p>
        </w:tc>
        <w:tc>
          <w:tcPr>
            <w:tcW w:w="5783" w:type="dxa"/>
          </w:tcPr>
          <w:p w:rsidR="00C11915" w:rsidRPr="00B7276D" w:rsidRDefault="00C11915" w:rsidP="002C32D6">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7276D">
              <w:rPr>
                <w:rFonts w:cs="CenturySchoolbook"/>
                <w:sz w:val="24"/>
                <w:szCs w:val="24"/>
              </w:rPr>
              <w:t>Menjelaskan kebijakan Dinasti Turki Usmani</w:t>
            </w:r>
            <w:r w:rsidR="000F4943" w:rsidRPr="00B7276D">
              <w:rPr>
                <w:rFonts w:cs="CenturySchoolbook"/>
                <w:sz w:val="24"/>
                <w:szCs w:val="24"/>
              </w:rPr>
              <w:t xml:space="preserve"> </w:t>
            </w:r>
            <w:r w:rsidRPr="00B7276D">
              <w:rPr>
                <w:rFonts w:cs="CenturySchoolbook"/>
                <w:sz w:val="24"/>
                <w:szCs w:val="24"/>
              </w:rPr>
              <w:t>tentang penutupan Konstantinopel.</w:t>
            </w:r>
          </w:p>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usaha pelayaran banggsa-bangsa</w:t>
            </w:r>
            <w:r w:rsidR="000F4943">
              <w:rPr>
                <w:rFonts w:cs="CenturySchoolbook"/>
                <w:sz w:val="24"/>
                <w:szCs w:val="24"/>
              </w:rPr>
              <w:t xml:space="preserve"> </w:t>
            </w:r>
            <w:r w:rsidRPr="0029499A">
              <w:rPr>
                <w:rFonts w:cs="CenturySchoolbook"/>
                <w:sz w:val="24"/>
                <w:szCs w:val="24"/>
              </w:rPr>
              <w:t>Barat ke timur untuk mendapatkan rempahrempah.</w:t>
            </w:r>
          </w:p>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 xml:space="preserve">Menjelaskan </w:t>
            </w:r>
            <w:r w:rsidRPr="0029499A">
              <w:rPr>
                <w:rFonts w:cs="CenturySchoolbook-Italic"/>
                <w:i/>
                <w:iCs/>
                <w:sz w:val="24"/>
                <w:szCs w:val="24"/>
              </w:rPr>
              <w:t xml:space="preserve">eksploitasi </w:t>
            </w:r>
            <w:r w:rsidRPr="0029499A">
              <w:rPr>
                <w:rFonts w:cs="CenturySchoolbook"/>
                <w:sz w:val="24"/>
                <w:szCs w:val="24"/>
              </w:rPr>
              <w:t>wilayah penghasil rempah</w:t>
            </w:r>
            <w:r w:rsidR="002C32D6">
              <w:rPr>
                <w:rFonts w:cs="CenturySchoolbook"/>
                <w:sz w:val="24"/>
                <w:szCs w:val="24"/>
              </w:rPr>
              <w:t xml:space="preserve"> </w:t>
            </w:r>
            <w:r w:rsidRPr="0029499A">
              <w:rPr>
                <w:rFonts w:cs="CenturySchoolbook"/>
                <w:sz w:val="24"/>
                <w:szCs w:val="24"/>
              </w:rPr>
              <w:t>rempah.</w:t>
            </w:r>
          </w:p>
          <w:p w:rsidR="002C0087" w:rsidRPr="0029499A" w:rsidRDefault="00C11915" w:rsidP="002C32D6">
            <w:pPr>
              <w:pStyle w:val="ListParagraph"/>
              <w:numPr>
                <w:ilvl w:val="0"/>
                <w:numId w:val="4"/>
              </w:numPr>
              <w:autoSpaceDE w:val="0"/>
              <w:autoSpaceDN w:val="0"/>
              <w:adjustRightInd w:val="0"/>
              <w:spacing w:before="60" w:after="60"/>
              <w:ind w:left="113" w:right="-57" w:hanging="170"/>
              <w:contextualSpacing w:val="0"/>
              <w:rPr>
                <w:sz w:val="24"/>
              </w:rPr>
            </w:pPr>
            <w:r w:rsidRPr="0029499A">
              <w:rPr>
                <w:rFonts w:cs="CenturySchoolbook"/>
                <w:sz w:val="24"/>
                <w:szCs w:val="24"/>
              </w:rPr>
              <w:lastRenderedPageBreak/>
              <w:t>Menjelaskan keterkaitan antara kebijakan Dinasti</w:t>
            </w:r>
            <w:r w:rsidR="000F4943">
              <w:rPr>
                <w:rFonts w:cs="CenturySchoolbook"/>
                <w:sz w:val="24"/>
                <w:szCs w:val="24"/>
              </w:rPr>
              <w:t xml:space="preserve"> </w:t>
            </w:r>
            <w:r w:rsidRPr="0029499A">
              <w:rPr>
                <w:rFonts w:cs="CenturySchoolbook"/>
                <w:sz w:val="24"/>
                <w:szCs w:val="24"/>
              </w:rPr>
              <w:t xml:space="preserve">Turki Usmani, pelayaran ke timur, dan </w:t>
            </w:r>
            <w:r w:rsidRPr="0029499A">
              <w:rPr>
                <w:rFonts w:cs="CenturySchoolbook-Italic"/>
                <w:i/>
                <w:iCs/>
                <w:sz w:val="24"/>
                <w:szCs w:val="24"/>
              </w:rPr>
              <w:t>eksploitasi</w:t>
            </w:r>
            <w:r w:rsidR="000F4943">
              <w:rPr>
                <w:rFonts w:cs="CenturySchoolbook-Italic"/>
                <w:i/>
                <w:iCs/>
                <w:sz w:val="24"/>
                <w:szCs w:val="24"/>
              </w:rPr>
              <w:t xml:space="preserve"> </w:t>
            </w:r>
            <w:r w:rsidRPr="0029499A">
              <w:rPr>
                <w:rFonts w:cs="CenturySchoolbook"/>
                <w:sz w:val="24"/>
                <w:szCs w:val="24"/>
              </w:rPr>
              <w:t>wilayah penghasil rempah-rempah.</w:t>
            </w:r>
          </w:p>
        </w:tc>
      </w:tr>
      <w:tr w:rsidR="0029499A" w:rsidRPr="0029499A" w:rsidTr="00970291">
        <w:tc>
          <w:tcPr>
            <w:tcW w:w="3402" w:type="dxa"/>
          </w:tcPr>
          <w:p w:rsidR="00C11915" w:rsidRPr="0029499A" w:rsidRDefault="00C11915" w:rsidP="0029499A">
            <w:pPr>
              <w:spacing w:before="60" w:after="60"/>
              <w:rPr>
                <w:sz w:val="24"/>
              </w:rPr>
            </w:pPr>
            <w:r w:rsidRPr="0029499A">
              <w:rPr>
                <w:rFonts w:cs="CenturySchoolbook"/>
                <w:sz w:val="24"/>
                <w:szCs w:val="24"/>
              </w:rPr>
              <w:lastRenderedPageBreak/>
              <w:t xml:space="preserve">11.2 Menjelaskan keterkaitan antara </w:t>
            </w:r>
            <w:r w:rsidRPr="0029499A">
              <w:rPr>
                <w:rFonts w:cs="CenturySchoolbook-Italic"/>
                <w:i/>
                <w:iCs/>
                <w:sz w:val="24"/>
                <w:szCs w:val="24"/>
              </w:rPr>
              <w:t>strategi</w:t>
            </w:r>
            <w:r w:rsidR="000F4943">
              <w:rPr>
                <w:rFonts w:cs="CenturySchoolbook-Italic"/>
                <w:i/>
                <w:iCs/>
                <w:sz w:val="24"/>
                <w:szCs w:val="24"/>
              </w:rPr>
              <w:t xml:space="preserve"> </w:t>
            </w:r>
            <w:r w:rsidRPr="0029499A">
              <w:rPr>
                <w:rFonts w:cs="CenturySchoolbook-Italic"/>
                <w:i/>
                <w:iCs/>
                <w:sz w:val="24"/>
                <w:szCs w:val="24"/>
              </w:rPr>
              <w:t xml:space="preserve">ekploitasi </w:t>
            </w:r>
            <w:r w:rsidRPr="0029499A">
              <w:rPr>
                <w:rFonts w:cs="CenturySchoolbook"/>
                <w:sz w:val="24"/>
                <w:szCs w:val="24"/>
              </w:rPr>
              <w:t>Bangsa Eropa dan perlawanan dari</w:t>
            </w:r>
            <w:r w:rsidR="000F4943">
              <w:rPr>
                <w:rFonts w:cs="CenturySchoolbook"/>
                <w:sz w:val="24"/>
                <w:szCs w:val="24"/>
              </w:rPr>
              <w:t xml:space="preserve"> </w:t>
            </w:r>
            <w:r w:rsidRPr="0029499A">
              <w:rPr>
                <w:rFonts w:cs="CenturySchoolbook"/>
                <w:sz w:val="24"/>
                <w:szCs w:val="24"/>
              </w:rPr>
              <w:t>kerajaan-kerajaan lokal Nusantara.</w:t>
            </w:r>
          </w:p>
        </w:tc>
        <w:tc>
          <w:tcPr>
            <w:tcW w:w="5783" w:type="dxa"/>
          </w:tcPr>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w:t>
            </w:r>
            <w:r w:rsidRPr="0029499A">
              <w:rPr>
                <w:rFonts w:cs="CenturySchoolbook-Italic"/>
                <w:i/>
                <w:iCs/>
                <w:sz w:val="24"/>
                <w:szCs w:val="24"/>
              </w:rPr>
              <w:t xml:space="preserve">trategi ekploitasi </w:t>
            </w:r>
            <w:r w:rsidRPr="0029499A">
              <w:rPr>
                <w:rFonts w:cs="CenturySchoolbook"/>
                <w:sz w:val="24"/>
                <w:szCs w:val="24"/>
              </w:rPr>
              <w:t>Bangsa Eropa di</w:t>
            </w:r>
            <w:r w:rsidR="000F4943">
              <w:rPr>
                <w:rFonts w:cs="CenturySchoolbook"/>
                <w:sz w:val="24"/>
                <w:szCs w:val="24"/>
              </w:rPr>
              <w:t xml:space="preserve"> </w:t>
            </w:r>
            <w:r w:rsidRPr="0029499A">
              <w:rPr>
                <w:rFonts w:cs="CenturySchoolbook"/>
                <w:sz w:val="24"/>
                <w:szCs w:val="24"/>
              </w:rPr>
              <w:t>Hindia Belanda.</w:t>
            </w:r>
          </w:p>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 xml:space="preserve">Menjelaskan keterkaitan antara </w:t>
            </w:r>
            <w:r w:rsidRPr="0029499A">
              <w:rPr>
                <w:rFonts w:cs="CenturySchoolbook-Italic"/>
                <w:i/>
                <w:iCs/>
                <w:sz w:val="24"/>
                <w:szCs w:val="24"/>
              </w:rPr>
              <w:t>strategi ekploitasi</w:t>
            </w:r>
            <w:r w:rsidR="000F4943">
              <w:rPr>
                <w:rFonts w:cs="CenturySchoolbook-Italic"/>
                <w:i/>
                <w:iCs/>
                <w:sz w:val="24"/>
                <w:szCs w:val="24"/>
              </w:rPr>
              <w:t xml:space="preserve"> </w:t>
            </w:r>
            <w:r w:rsidRPr="0029499A">
              <w:rPr>
                <w:rFonts w:cs="CenturySchoolbook"/>
                <w:sz w:val="24"/>
                <w:szCs w:val="24"/>
              </w:rPr>
              <w:t>Bangsa Eropa dan perlawanan dari kerajaankerajaan</w:t>
            </w:r>
            <w:r w:rsidR="000F4943">
              <w:rPr>
                <w:rFonts w:cs="CenturySchoolbook"/>
                <w:sz w:val="24"/>
                <w:szCs w:val="24"/>
              </w:rPr>
              <w:t xml:space="preserve"> </w:t>
            </w:r>
            <w:r w:rsidRPr="0029499A">
              <w:rPr>
                <w:rFonts w:cs="CenturySchoolbook"/>
                <w:sz w:val="24"/>
                <w:szCs w:val="24"/>
              </w:rPr>
              <w:t>lokal Nusantara.</w:t>
            </w:r>
          </w:p>
        </w:tc>
      </w:tr>
      <w:tr w:rsidR="0029499A" w:rsidRPr="0029499A" w:rsidTr="00970291">
        <w:tc>
          <w:tcPr>
            <w:tcW w:w="3402" w:type="dxa"/>
          </w:tcPr>
          <w:p w:rsidR="00C11915" w:rsidRPr="0029499A" w:rsidRDefault="00C11915" w:rsidP="0029499A">
            <w:pPr>
              <w:spacing w:before="60" w:after="60"/>
              <w:rPr>
                <w:sz w:val="24"/>
              </w:rPr>
            </w:pPr>
            <w:r w:rsidRPr="0029499A">
              <w:rPr>
                <w:rFonts w:cs="CenturySchoolbook"/>
                <w:sz w:val="24"/>
                <w:szCs w:val="24"/>
              </w:rPr>
              <w:t>11.3 Menjelaskan keterkaitan antara semangat</w:t>
            </w:r>
            <w:r w:rsidR="000F4943">
              <w:rPr>
                <w:rFonts w:cs="CenturySchoolbook"/>
                <w:sz w:val="24"/>
                <w:szCs w:val="24"/>
              </w:rPr>
              <w:t xml:space="preserve"> </w:t>
            </w:r>
            <w:r w:rsidRPr="0029499A">
              <w:rPr>
                <w:rFonts w:cs="CenturySchoolbook"/>
                <w:sz w:val="24"/>
                <w:szCs w:val="24"/>
              </w:rPr>
              <w:t>ekspansi dan kolaboratif dan strategi eksploitasi</w:t>
            </w:r>
            <w:r w:rsidR="000F4943">
              <w:rPr>
                <w:rFonts w:cs="CenturySchoolbook"/>
                <w:sz w:val="24"/>
                <w:szCs w:val="24"/>
              </w:rPr>
              <w:t xml:space="preserve"> </w:t>
            </w:r>
            <w:r w:rsidRPr="0029499A">
              <w:rPr>
                <w:rFonts w:cs="CenturySchoolbook"/>
                <w:sz w:val="24"/>
                <w:szCs w:val="24"/>
              </w:rPr>
              <w:t>sumberdaya alam Indonesia oleh VOC.</w:t>
            </w:r>
          </w:p>
        </w:tc>
        <w:tc>
          <w:tcPr>
            <w:tcW w:w="5783" w:type="dxa"/>
          </w:tcPr>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semangat ekspansi dan kolaboratif</w:t>
            </w:r>
            <w:r w:rsidR="000F4943">
              <w:rPr>
                <w:rFonts w:cs="CenturySchoolbook"/>
                <w:sz w:val="24"/>
                <w:szCs w:val="24"/>
              </w:rPr>
              <w:t xml:space="preserve"> </w:t>
            </w:r>
            <w:r w:rsidRPr="0029499A">
              <w:rPr>
                <w:rFonts w:cs="CenturySchoolbook"/>
                <w:sz w:val="24"/>
                <w:szCs w:val="24"/>
              </w:rPr>
              <w:t>dalam pembentukan organisasi dagang VOC.</w:t>
            </w:r>
          </w:p>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strategi eksploitasi sumberdaya alam</w:t>
            </w:r>
            <w:r w:rsidR="000F4943">
              <w:rPr>
                <w:rFonts w:cs="CenturySchoolbook"/>
                <w:sz w:val="24"/>
                <w:szCs w:val="24"/>
              </w:rPr>
              <w:t xml:space="preserve"> </w:t>
            </w:r>
            <w:r w:rsidRPr="0029499A">
              <w:rPr>
                <w:rFonts w:cs="CenturySchoolbook"/>
                <w:sz w:val="24"/>
                <w:szCs w:val="24"/>
              </w:rPr>
              <w:t>Indonesia yang dilakukan VOC.</w:t>
            </w:r>
          </w:p>
          <w:p w:rsidR="00C11915" w:rsidRPr="0029499A" w:rsidRDefault="00C11915" w:rsidP="002C32D6">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keterkaitan antara semangat ekspansi</w:t>
            </w:r>
            <w:r w:rsidR="000F4943">
              <w:rPr>
                <w:rFonts w:cs="CenturySchoolbook"/>
                <w:sz w:val="24"/>
                <w:szCs w:val="24"/>
              </w:rPr>
              <w:t xml:space="preserve"> </w:t>
            </w:r>
            <w:r w:rsidRPr="0029499A">
              <w:rPr>
                <w:rFonts w:cs="CenturySchoolbook"/>
                <w:sz w:val="24"/>
                <w:szCs w:val="24"/>
              </w:rPr>
              <w:t>dan kolaboratif serta strategi eksploitasi</w:t>
            </w:r>
            <w:r w:rsidR="000F4943">
              <w:rPr>
                <w:rFonts w:cs="CenturySchoolbook"/>
                <w:sz w:val="24"/>
                <w:szCs w:val="24"/>
              </w:rPr>
              <w:t xml:space="preserve"> </w:t>
            </w:r>
            <w:r w:rsidRPr="0029499A">
              <w:rPr>
                <w:rFonts w:cs="CenturySchoolbook"/>
                <w:sz w:val="24"/>
                <w:szCs w:val="24"/>
              </w:rPr>
              <w:t>sumberdaya alam Indonesia yang dilakukan oleh</w:t>
            </w:r>
            <w:r w:rsidR="000F4943">
              <w:rPr>
                <w:rFonts w:cs="CenturySchoolbook"/>
                <w:sz w:val="24"/>
                <w:szCs w:val="24"/>
              </w:rPr>
              <w:t xml:space="preserve"> </w:t>
            </w:r>
            <w:r w:rsidRPr="0029499A">
              <w:rPr>
                <w:rFonts w:cs="CenturySchoolbook"/>
                <w:sz w:val="24"/>
                <w:szCs w:val="24"/>
              </w:rPr>
              <w:t>VOC.</w:t>
            </w:r>
          </w:p>
        </w:tc>
      </w:tr>
      <w:tr w:rsidR="0029499A" w:rsidRPr="0029499A" w:rsidTr="00970291">
        <w:tc>
          <w:tcPr>
            <w:tcW w:w="3402" w:type="dxa"/>
          </w:tcPr>
          <w:p w:rsidR="00C11915" w:rsidRPr="0029499A" w:rsidRDefault="00C11915" w:rsidP="0029499A">
            <w:pPr>
              <w:spacing w:before="60" w:after="60"/>
              <w:rPr>
                <w:sz w:val="24"/>
              </w:rPr>
            </w:pPr>
            <w:r w:rsidRPr="0029499A">
              <w:rPr>
                <w:rFonts w:cs="CenturySchoolbook"/>
                <w:sz w:val="24"/>
                <w:szCs w:val="24"/>
              </w:rPr>
              <w:t xml:space="preserve">11.4 Menjelaskan keterkaitan antara hak </w:t>
            </w:r>
            <w:r w:rsidRPr="0029499A">
              <w:rPr>
                <w:rFonts w:cs="CenturySchoolbook-Italic"/>
                <w:i/>
                <w:iCs/>
                <w:sz w:val="24"/>
                <w:szCs w:val="24"/>
              </w:rPr>
              <w:t>octroi,</w:t>
            </w:r>
            <w:r w:rsidR="000F4943">
              <w:rPr>
                <w:rFonts w:cs="CenturySchoolbook-Italic"/>
                <w:i/>
                <w:iCs/>
                <w:sz w:val="24"/>
                <w:szCs w:val="24"/>
              </w:rPr>
              <w:t xml:space="preserve"> </w:t>
            </w:r>
            <w:r w:rsidRPr="0029499A">
              <w:rPr>
                <w:rFonts w:cs="CenturySchoolbook"/>
                <w:sz w:val="24"/>
                <w:szCs w:val="24"/>
              </w:rPr>
              <w:t>strategi politik, dan penguasaan terhadap</w:t>
            </w:r>
            <w:r w:rsidR="000F4943">
              <w:rPr>
                <w:rFonts w:cs="CenturySchoolbook"/>
                <w:sz w:val="24"/>
                <w:szCs w:val="24"/>
              </w:rPr>
              <w:t xml:space="preserve"> </w:t>
            </w:r>
            <w:r w:rsidRPr="0029499A">
              <w:rPr>
                <w:rFonts w:cs="CenturySchoolbook"/>
                <w:sz w:val="24"/>
                <w:szCs w:val="24"/>
              </w:rPr>
              <w:t>wilayah penghasil rempah-rempah.</w:t>
            </w:r>
          </w:p>
        </w:tc>
        <w:tc>
          <w:tcPr>
            <w:tcW w:w="5783" w:type="dxa"/>
          </w:tcPr>
          <w:p w:rsidR="00C11915" w:rsidRPr="0029499A" w:rsidRDefault="00C11915"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hak octroi yang diberikan pemerintah</w:t>
            </w:r>
            <w:r w:rsidR="000F4943">
              <w:rPr>
                <w:rFonts w:cs="CenturySchoolbook"/>
                <w:sz w:val="24"/>
                <w:szCs w:val="24"/>
              </w:rPr>
              <w:t xml:space="preserve"> </w:t>
            </w:r>
            <w:r w:rsidRPr="0029499A">
              <w:rPr>
                <w:rFonts w:cs="CenturySchoolbook"/>
                <w:sz w:val="24"/>
                <w:szCs w:val="24"/>
              </w:rPr>
              <w:t>Belanda kepada VOC.</w:t>
            </w:r>
          </w:p>
          <w:p w:rsidR="00C11915" w:rsidRPr="0029499A" w:rsidRDefault="00C11915"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strategi politik VOC dalam</w:t>
            </w:r>
            <w:r w:rsidR="000F4943">
              <w:rPr>
                <w:rFonts w:cs="CenturySchoolbook"/>
                <w:sz w:val="24"/>
                <w:szCs w:val="24"/>
              </w:rPr>
              <w:t xml:space="preserve"> </w:t>
            </w:r>
            <w:r w:rsidRPr="0029499A">
              <w:rPr>
                <w:rFonts w:cs="CenturySchoolbook"/>
                <w:sz w:val="24"/>
                <w:szCs w:val="24"/>
              </w:rPr>
              <w:t>mempergunakan hak octroi.</w:t>
            </w:r>
          </w:p>
          <w:p w:rsidR="00C11915" w:rsidRPr="0029499A" w:rsidRDefault="00C11915" w:rsidP="00037513">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 xml:space="preserve">Menjelaskan keterkaitan antara hak </w:t>
            </w:r>
            <w:r w:rsidRPr="00037513">
              <w:rPr>
                <w:rFonts w:cs="CenturySchoolbook"/>
                <w:sz w:val="24"/>
                <w:szCs w:val="24"/>
              </w:rPr>
              <w:t xml:space="preserve">octroi, </w:t>
            </w:r>
            <w:r w:rsidRPr="0029499A">
              <w:rPr>
                <w:rFonts w:cs="CenturySchoolbook"/>
                <w:sz w:val="24"/>
                <w:szCs w:val="24"/>
              </w:rPr>
              <w:t>strategi</w:t>
            </w:r>
            <w:r w:rsidR="000F4943">
              <w:rPr>
                <w:rFonts w:cs="CenturySchoolbook"/>
                <w:sz w:val="24"/>
                <w:szCs w:val="24"/>
              </w:rPr>
              <w:t xml:space="preserve"> </w:t>
            </w:r>
            <w:r w:rsidRPr="0029499A">
              <w:rPr>
                <w:rFonts w:cs="CenturySchoolbook"/>
                <w:sz w:val="24"/>
                <w:szCs w:val="24"/>
              </w:rPr>
              <w:t>politik, dan penguasaan terhadap wilayah penghasil</w:t>
            </w:r>
            <w:r w:rsidR="000F4943">
              <w:rPr>
                <w:rFonts w:cs="CenturySchoolbook"/>
                <w:sz w:val="24"/>
                <w:szCs w:val="24"/>
              </w:rPr>
              <w:t xml:space="preserve"> </w:t>
            </w:r>
            <w:r w:rsidRPr="0029499A">
              <w:rPr>
                <w:rFonts w:cs="CenturySchoolbook"/>
                <w:sz w:val="24"/>
                <w:szCs w:val="24"/>
              </w:rPr>
              <w:t>rempah-rempah.</w:t>
            </w:r>
          </w:p>
        </w:tc>
      </w:tr>
      <w:tr w:rsidR="0029499A" w:rsidRPr="0029499A" w:rsidTr="00970291">
        <w:tc>
          <w:tcPr>
            <w:tcW w:w="3402" w:type="dxa"/>
          </w:tcPr>
          <w:p w:rsidR="00C11915" w:rsidRPr="0029499A" w:rsidRDefault="00E843E9" w:rsidP="0029499A">
            <w:pPr>
              <w:spacing w:before="60" w:after="60"/>
              <w:rPr>
                <w:sz w:val="24"/>
              </w:rPr>
            </w:pPr>
            <w:r w:rsidRPr="0029499A">
              <w:rPr>
                <w:sz w:val="24"/>
                <w:szCs w:val="24"/>
              </w:rPr>
              <w:t>11.5 Menjelaskan sifat keberlanjutan dalam kebijakan Gubernur Jenderal VOC dalam strategi eksploitasi wilayah penghasil rempah- rempah.</w:t>
            </w:r>
          </w:p>
        </w:tc>
        <w:tc>
          <w:tcPr>
            <w:tcW w:w="5783" w:type="dxa"/>
          </w:tcPr>
          <w:p w:rsidR="00E843E9" w:rsidRPr="0029499A" w:rsidRDefault="00E843E9" w:rsidP="002C32D6">
            <w:pPr>
              <w:pStyle w:val="ListParagraph"/>
              <w:numPr>
                <w:ilvl w:val="0"/>
                <w:numId w:val="4"/>
              </w:numPr>
              <w:autoSpaceDE w:val="0"/>
              <w:autoSpaceDN w:val="0"/>
              <w:adjustRightInd w:val="0"/>
              <w:spacing w:before="60" w:after="60"/>
              <w:ind w:left="170" w:hanging="227"/>
              <w:contextualSpacing w:val="0"/>
              <w:rPr>
                <w:sz w:val="24"/>
                <w:szCs w:val="24"/>
              </w:rPr>
            </w:pPr>
            <w:r w:rsidRPr="0029499A">
              <w:rPr>
                <w:sz w:val="24"/>
              </w:rPr>
              <w:br w:type="column"/>
            </w:r>
            <w:r w:rsidRPr="002C32D6">
              <w:rPr>
                <w:rFonts w:cs="CenturySchoolbook"/>
                <w:sz w:val="24"/>
                <w:szCs w:val="24"/>
              </w:rPr>
              <w:t>Menjelaskan</w:t>
            </w:r>
            <w:r w:rsidRPr="0029499A">
              <w:rPr>
                <w:sz w:val="24"/>
                <w:szCs w:val="24"/>
              </w:rPr>
              <w:t xml:space="preserve"> kebijakan para</w:t>
            </w:r>
            <w:r w:rsidR="0029499A">
              <w:rPr>
                <w:sz w:val="24"/>
                <w:szCs w:val="24"/>
              </w:rPr>
              <w:t xml:space="preserve"> </w:t>
            </w:r>
            <w:r w:rsidRPr="0029499A">
              <w:rPr>
                <w:sz w:val="24"/>
                <w:szCs w:val="24"/>
              </w:rPr>
              <w:t>Gubernur Jenderal VOC dalam strategi eksploitasi wilayah penghasil rempah-rempah.</w:t>
            </w:r>
          </w:p>
          <w:p w:rsidR="00C11915" w:rsidRPr="0029499A" w:rsidRDefault="00E843E9" w:rsidP="002C32D6">
            <w:pPr>
              <w:pStyle w:val="ListParagraph"/>
              <w:numPr>
                <w:ilvl w:val="0"/>
                <w:numId w:val="4"/>
              </w:numPr>
              <w:autoSpaceDE w:val="0"/>
              <w:autoSpaceDN w:val="0"/>
              <w:adjustRightInd w:val="0"/>
              <w:spacing w:before="60" w:after="60"/>
              <w:ind w:left="170" w:hanging="227"/>
              <w:contextualSpacing w:val="0"/>
              <w:rPr>
                <w:sz w:val="24"/>
              </w:rPr>
            </w:pPr>
            <w:r w:rsidRPr="002C32D6">
              <w:rPr>
                <w:rFonts w:cs="CenturySchoolbook"/>
                <w:sz w:val="24"/>
                <w:szCs w:val="24"/>
              </w:rPr>
              <w:t>Menjelaskan</w:t>
            </w:r>
            <w:r w:rsidRPr="0029499A">
              <w:rPr>
                <w:sz w:val="24"/>
                <w:szCs w:val="24"/>
              </w:rPr>
              <w:t xml:space="preserve"> sifat keberlanjutan dalam kebijakan Gubernur Jenderal VOC dalam strategi eksploitasi wilayah wilayah penghasil rempah-rempah.</w:t>
            </w:r>
          </w:p>
        </w:tc>
      </w:tr>
      <w:tr w:rsidR="0029499A" w:rsidRPr="0029499A" w:rsidTr="00970291">
        <w:tc>
          <w:tcPr>
            <w:tcW w:w="3402" w:type="dxa"/>
          </w:tcPr>
          <w:p w:rsidR="00C11915" w:rsidRPr="0029499A" w:rsidRDefault="00E843E9" w:rsidP="0029499A">
            <w:pPr>
              <w:spacing w:before="60" w:after="60"/>
              <w:rPr>
                <w:sz w:val="24"/>
              </w:rPr>
            </w:pPr>
            <w:r w:rsidRPr="0029499A">
              <w:rPr>
                <w:sz w:val="24"/>
                <w:szCs w:val="24"/>
              </w:rPr>
              <w:t xml:space="preserve">11.6 </w:t>
            </w:r>
            <w:r w:rsidR="003B16C9">
              <w:rPr>
                <w:sz w:val="24"/>
                <w:szCs w:val="24"/>
              </w:rPr>
              <w:t xml:space="preserve"> </w:t>
            </w:r>
            <w:r w:rsidRPr="0029499A">
              <w:rPr>
                <w:sz w:val="24"/>
                <w:szCs w:val="24"/>
              </w:rPr>
              <w:t>Menjelaskan keterkaitan antara tindakan korupsi dan</w:t>
            </w:r>
            <w:r w:rsidR="0029499A">
              <w:rPr>
                <w:sz w:val="24"/>
                <w:szCs w:val="24"/>
              </w:rPr>
              <w:t xml:space="preserve"> </w:t>
            </w:r>
            <w:r w:rsidRPr="0029499A">
              <w:rPr>
                <w:sz w:val="24"/>
                <w:szCs w:val="24"/>
              </w:rPr>
              <w:t>kehancuran VOC.</w:t>
            </w:r>
          </w:p>
        </w:tc>
        <w:tc>
          <w:tcPr>
            <w:tcW w:w="5783" w:type="dxa"/>
          </w:tcPr>
          <w:p w:rsidR="00E843E9" w:rsidRPr="00BE2244" w:rsidRDefault="008650C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sz w:val="24"/>
              </w:rPr>
              <w:pict>
                <v:group id="_x0000_s1883" style="position:absolute;left:0;text-align:left;margin-left:396pt;margin-top:-.1pt;width:.5pt;height:0;z-index:-251656192;mso-position-horizontal-relative:page;mso-position-vertical-relative:text" coordorigin="7920,-2" coordsize="10,0">
                  <v:shape id="_x0000_s1884" style="position:absolute;left:7920;top:-2;width:10;height:0" coordorigin="7920,-2" coordsize="10,0" path="m7920,-2r10,e" filled="f" strokeweight=".58pt">
                    <v:path arrowok="t"/>
                  </v:shape>
                  <w10:wrap anchorx="page"/>
                </v:group>
              </w:pict>
            </w:r>
            <w:r w:rsidR="00E843E9" w:rsidRPr="00BE2244">
              <w:rPr>
                <w:rFonts w:cs="CenturySchoolbook"/>
                <w:sz w:val="24"/>
                <w:szCs w:val="24"/>
              </w:rPr>
              <w:t>Menjelaskan bentuk-bentuk tindakan korupsi yang dilakukan oleh para pegawai VOC.</w:t>
            </w:r>
          </w:p>
          <w:p w:rsidR="00C11915" w:rsidRPr="0029499A" w:rsidRDefault="008650CE" w:rsidP="00037513">
            <w:pPr>
              <w:pStyle w:val="ListParagraph"/>
              <w:numPr>
                <w:ilvl w:val="0"/>
                <w:numId w:val="4"/>
              </w:numPr>
              <w:autoSpaceDE w:val="0"/>
              <w:autoSpaceDN w:val="0"/>
              <w:adjustRightInd w:val="0"/>
              <w:spacing w:before="60" w:after="60"/>
              <w:ind w:left="170" w:hanging="227"/>
              <w:contextualSpacing w:val="0"/>
              <w:rPr>
                <w:sz w:val="24"/>
              </w:rPr>
            </w:pPr>
            <w:r>
              <w:rPr>
                <w:rFonts w:cs="CenturySchoolbook"/>
                <w:sz w:val="24"/>
                <w:szCs w:val="24"/>
              </w:rPr>
              <w:pict>
                <v:group id="_x0000_s1885" style="position:absolute;left:0;text-align:left;margin-left:396pt;margin-top:28.75pt;width:.5pt;height:0;z-index:-251655168;mso-position-horizontal-relative:page" coordorigin="7920,575" coordsize="10,0">
                  <v:shape id="_x0000_s1886" style="position:absolute;left:7920;top:575;width:10;height:0" coordorigin="7920,575" coordsize="10,0" path="m7920,575r10,e" filled="f" strokeweight=".58pt">
                    <v:path arrowok="t"/>
                  </v:shape>
                  <w10:wrap anchorx="page"/>
                </v:group>
              </w:pict>
            </w:r>
            <w:r w:rsidR="00E843E9" w:rsidRPr="00BE2244">
              <w:rPr>
                <w:rFonts w:cs="CenturySchoolbook"/>
                <w:sz w:val="24"/>
                <w:szCs w:val="24"/>
              </w:rPr>
              <w:t>Menjelaskan</w:t>
            </w:r>
            <w:r w:rsidR="00E843E9" w:rsidRPr="0029499A">
              <w:rPr>
                <w:sz w:val="24"/>
                <w:szCs w:val="24"/>
              </w:rPr>
              <w:t xml:space="preserve"> keterkaitan antara tindakan korupsi dan</w:t>
            </w:r>
            <w:r w:rsidR="0029499A">
              <w:rPr>
                <w:sz w:val="24"/>
                <w:szCs w:val="24"/>
              </w:rPr>
              <w:t xml:space="preserve"> </w:t>
            </w:r>
            <w:r w:rsidR="00E843E9" w:rsidRPr="0029499A">
              <w:rPr>
                <w:sz w:val="24"/>
                <w:szCs w:val="24"/>
              </w:rPr>
              <w:t>kehancuran VOC.</w:t>
            </w:r>
          </w:p>
        </w:tc>
      </w:tr>
      <w:tr w:rsidR="0029499A" w:rsidRPr="0029499A" w:rsidTr="00970291">
        <w:tc>
          <w:tcPr>
            <w:tcW w:w="3402" w:type="dxa"/>
          </w:tcPr>
          <w:p w:rsidR="00C11915" w:rsidRPr="0029499A" w:rsidRDefault="00E843E9" w:rsidP="0029499A">
            <w:pPr>
              <w:spacing w:before="60" w:after="60"/>
              <w:rPr>
                <w:sz w:val="24"/>
              </w:rPr>
            </w:pPr>
            <w:proofErr w:type="gramStart"/>
            <w:r w:rsidRPr="0029499A">
              <w:rPr>
                <w:sz w:val="24"/>
                <w:szCs w:val="24"/>
              </w:rPr>
              <w:t xml:space="preserve">11.7 </w:t>
            </w:r>
            <w:r w:rsidR="003B16C9">
              <w:rPr>
                <w:sz w:val="24"/>
                <w:szCs w:val="24"/>
              </w:rPr>
              <w:t xml:space="preserve"> </w:t>
            </w:r>
            <w:r w:rsidRPr="0029499A">
              <w:rPr>
                <w:sz w:val="24"/>
                <w:szCs w:val="24"/>
              </w:rPr>
              <w:t>Menjelaskan</w:t>
            </w:r>
            <w:proofErr w:type="gramEnd"/>
            <w:r w:rsidRPr="0029499A">
              <w:rPr>
                <w:sz w:val="24"/>
                <w:szCs w:val="24"/>
              </w:rPr>
              <w:t xml:space="preserve"> keterkaitan antara kebijakan reformasi Daendels dan</w:t>
            </w:r>
            <w:r w:rsidR="0029499A">
              <w:rPr>
                <w:sz w:val="24"/>
                <w:szCs w:val="24"/>
              </w:rPr>
              <w:t xml:space="preserve"> </w:t>
            </w:r>
            <w:r w:rsidRPr="0029499A">
              <w:rPr>
                <w:sz w:val="24"/>
                <w:szCs w:val="24"/>
              </w:rPr>
              <w:t xml:space="preserve">perseteruan </w:t>
            </w:r>
            <w:r w:rsidRPr="0029499A">
              <w:rPr>
                <w:i/>
                <w:sz w:val="24"/>
                <w:szCs w:val="24"/>
              </w:rPr>
              <w:t xml:space="preserve">Daendels </w:t>
            </w:r>
            <w:r w:rsidRPr="0029499A">
              <w:rPr>
                <w:sz w:val="24"/>
                <w:szCs w:val="24"/>
              </w:rPr>
              <w:t>dengan raja Kesulatanan Yogyakarta.</w:t>
            </w:r>
          </w:p>
        </w:tc>
        <w:tc>
          <w:tcPr>
            <w:tcW w:w="5783" w:type="dxa"/>
          </w:tcPr>
          <w:p w:rsidR="00E843E9" w:rsidRPr="0029499A" w:rsidRDefault="00E843E9" w:rsidP="00BE2244">
            <w:pPr>
              <w:pStyle w:val="ListParagraph"/>
              <w:numPr>
                <w:ilvl w:val="0"/>
                <w:numId w:val="4"/>
              </w:numPr>
              <w:autoSpaceDE w:val="0"/>
              <w:autoSpaceDN w:val="0"/>
              <w:adjustRightInd w:val="0"/>
              <w:spacing w:before="60" w:after="60"/>
              <w:ind w:left="170" w:hanging="227"/>
              <w:contextualSpacing w:val="0"/>
              <w:rPr>
                <w:sz w:val="24"/>
                <w:szCs w:val="24"/>
              </w:rPr>
            </w:pPr>
            <w:r w:rsidRPr="0029499A">
              <w:rPr>
                <w:sz w:val="24"/>
                <w:szCs w:val="24"/>
              </w:rPr>
              <w:t xml:space="preserve">Menjelaskan kebijakan reformasi </w:t>
            </w:r>
            <w:r w:rsidRPr="0029499A">
              <w:rPr>
                <w:i/>
                <w:sz w:val="24"/>
                <w:szCs w:val="24"/>
              </w:rPr>
              <w:t xml:space="preserve">Daendels </w:t>
            </w:r>
            <w:r w:rsidRPr="0029499A">
              <w:rPr>
                <w:sz w:val="24"/>
                <w:szCs w:val="24"/>
              </w:rPr>
              <w:t xml:space="preserve">dalam </w:t>
            </w:r>
            <w:r w:rsidRPr="00BE2244">
              <w:rPr>
                <w:rFonts w:cs="CenturySchoolbook"/>
                <w:sz w:val="24"/>
                <w:szCs w:val="24"/>
              </w:rPr>
              <w:t>memerintah</w:t>
            </w:r>
            <w:r w:rsidRPr="0029499A">
              <w:rPr>
                <w:sz w:val="24"/>
                <w:szCs w:val="24"/>
              </w:rPr>
              <w:t xml:space="preserve"> Jawa.</w:t>
            </w:r>
          </w:p>
          <w:p w:rsidR="00C11915" w:rsidRPr="0029499A" w:rsidRDefault="00E843E9"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kausalitas antara kebijakan reformasi Daendels dengan perseteruan yang</w:t>
            </w:r>
            <w:r w:rsidR="0029499A">
              <w:rPr>
                <w:sz w:val="24"/>
                <w:szCs w:val="24"/>
              </w:rPr>
              <w:t xml:space="preserve"> </w:t>
            </w:r>
            <w:r w:rsidRPr="0029499A">
              <w:rPr>
                <w:sz w:val="24"/>
                <w:szCs w:val="24"/>
              </w:rPr>
              <w:t>dilakukan oleh raja Kesulatanan Yogyakarta.</w:t>
            </w:r>
          </w:p>
        </w:tc>
      </w:tr>
      <w:tr w:rsidR="0029499A" w:rsidRPr="0029499A" w:rsidTr="00970291">
        <w:tc>
          <w:tcPr>
            <w:tcW w:w="3402" w:type="dxa"/>
          </w:tcPr>
          <w:p w:rsidR="00C11915" w:rsidRPr="0029499A" w:rsidRDefault="0096192D" w:rsidP="0029499A">
            <w:pPr>
              <w:spacing w:before="60" w:after="60"/>
              <w:rPr>
                <w:sz w:val="24"/>
              </w:rPr>
            </w:pPr>
            <w:proofErr w:type="gramStart"/>
            <w:r w:rsidRPr="0029499A">
              <w:rPr>
                <w:sz w:val="24"/>
                <w:szCs w:val="24"/>
              </w:rPr>
              <w:t xml:space="preserve">11.8 </w:t>
            </w:r>
            <w:r w:rsidR="003B16C9">
              <w:rPr>
                <w:sz w:val="24"/>
                <w:szCs w:val="24"/>
              </w:rPr>
              <w:t xml:space="preserve"> </w:t>
            </w:r>
            <w:r w:rsidRPr="0029499A">
              <w:rPr>
                <w:sz w:val="24"/>
                <w:szCs w:val="24"/>
              </w:rPr>
              <w:t>Menjelaskan</w:t>
            </w:r>
            <w:proofErr w:type="gramEnd"/>
            <w:r w:rsidRPr="0029499A">
              <w:rPr>
                <w:sz w:val="24"/>
                <w:szCs w:val="24"/>
              </w:rPr>
              <w:t xml:space="preserve"> kepahlawanan Sultan Hamengkubowono II dalam menghadapi </w:t>
            </w:r>
            <w:r w:rsidRPr="0029499A">
              <w:rPr>
                <w:i/>
                <w:sz w:val="24"/>
                <w:szCs w:val="24"/>
              </w:rPr>
              <w:t>Daendels</w:t>
            </w:r>
            <w:r w:rsidRPr="0029499A">
              <w:rPr>
                <w:sz w:val="24"/>
                <w:szCs w:val="24"/>
              </w:rPr>
              <w:t>.</w:t>
            </w:r>
          </w:p>
        </w:tc>
        <w:tc>
          <w:tcPr>
            <w:tcW w:w="5783" w:type="dxa"/>
          </w:tcPr>
          <w:p w:rsidR="00C11915"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berbagai tindakan kepahlawanan Sultan Hamengkubowono II dalam menghadapi </w:t>
            </w:r>
            <w:r w:rsidRPr="0029499A">
              <w:rPr>
                <w:i/>
                <w:sz w:val="24"/>
                <w:szCs w:val="24"/>
              </w:rPr>
              <w:t>Daendels</w:t>
            </w:r>
            <w:r w:rsidRPr="0029499A">
              <w:rPr>
                <w:sz w:val="24"/>
                <w:szCs w:val="24"/>
              </w:rPr>
              <w:t>.</w:t>
            </w:r>
          </w:p>
        </w:tc>
      </w:tr>
      <w:tr w:rsidR="0029499A" w:rsidRPr="0029499A" w:rsidTr="00970291">
        <w:tc>
          <w:tcPr>
            <w:tcW w:w="3402" w:type="dxa"/>
          </w:tcPr>
          <w:p w:rsidR="00C11915" w:rsidRPr="0029499A" w:rsidRDefault="0096192D" w:rsidP="0029499A">
            <w:pPr>
              <w:spacing w:before="60" w:after="60"/>
              <w:rPr>
                <w:sz w:val="24"/>
              </w:rPr>
            </w:pPr>
            <w:proofErr w:type="gramStart"/>
            <w:r w:rsidRPr="0029499A">
              <w:rPr>
                <w:sz w:val="24"/>
                <w:szCs w:val="24"/>
              </w:rPr>
              <w:t xml:space="preserve">11.9 </w:t>
            </w:r>
            <w:r w:rsidR="003B16C9">
              <w:rPr>
                <w:sz w:val="24"/>
                <w:szCs w:val="24"/>
              </w:rPr>
              <w:t xml:space="preserve"> </w:t>
            </w:r>
            <w:r w:rsidRPr="0029499A">
              <w:rPr>
                <w:sz w:val="24"/>
                <w:szCs w:val="24"/>
              </w:rPr>
              <w:t>Menjelaskan</w:t>
            </w:r>
            <w:proofErr w:type="gramEnd"/>
            <w:r w:rsidRPr="0029499A">
              <w:rPr>
                <w:sz w:val="24"/>
                <w:szCs w:val="24"/>
              </w:rPr>
              <w:t xml:space="preserve"> konflik antara Inggris dan</w:t>
            </w:r>
            <w:r w:rsidR="0029499A">
              <w:rPr>
                <w:sz w:val="24"/>
                <w:szCs w:val="24"/>
              </w:rPr>
              <w:t xml:space="preserve"> </w:t>
            </w:r>
            <w:r w:rsidRPr="0029499A">
              <w:rPr>
                <w:sz w:val="24"/>
                <w:szCs w:val="24"/>
              </w:rPr>
              <w:t>Belanda dan</w:t>
            </w:r>
            <w:r w:rsidR="0029499A">
              <w:rPr>
                <w:sz w:val="24"/>
                <w:szCs w:val="24"/>
              </w:rPr>
              <w:t xml:space="preserve"> </w:t>
            </w:r>
            <w:r w:rsidRPr="0029499A">
              <w:rPr>
                <w:sz w:val="24"/>
                <w:szCs w:val="24"/>
              </w:rPr>
              <w:t>implikasinya terhadap kebijakan di tanah jajahan.</w:t>
            </w:r>
          </w:p>
        </w:tc>
        <w:tc>
          <w:tcPr>
            <w:tcW w:w="5783" w:type="dxa"/>
          </w:tcPr>
          <w:p w:rsidR="0096192D" w:rsidRPr="00BE2244" w:rsidRDefault="008650C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sz w:val="24"/>
              </w:rPr>
              <w:pict>
                <v:group id="_x0000_s1887" style="position:absolute;left:0;text-align:left;margin-left:396pt;margin-top:-.35pt;width:.5pt;height:0;z-index:-251653120;mso-position-horizontal-relative:page;mso-position-vertical-relative:text" coordorigin="7920,-7" coordsize="10,0">
                  <v:shape id="_x0000_s1888" style="position:absolute;left:7920;top:-7;width:10;height:0" coordorigin="7920,-7" coordsize="10,0" path="m7920,-7r10,e" filled="f" strokeweight=".58pt">
                    <v:path arrowok="t"/>
                  </v:shape>
                  <w10:wrap anchorx="page"/>
                </v:group>
              </w:pict>
            </w:r>
            <w:r w:rsidR="0096192D" w:rsidRPr="00BE2244">
              <w:rPr>
                <w:rFonts w:cs="CenturySchoolbook"/>
                <w:sz w:val="24"/>
                <w:szCs w:val="24"/>
              </w:rPr>
              <w:t>Menjelaskan konflik antara Inggris dan</w:t>
            </w:r>
            <w:r w:rsidR="0029499A" w:rsidRPr="00BE2244">
              <w:rPr>
                <w:rFonts w:cs="CenturySchoolbook"/>
                <w:sz w:val="24"/>
                <w:szCs w:val="24"/>
              </w:rPr>
              <w:t xml:space="preserve"> </w:t>
            </w:r>
            <w:r w:rsidR="0096192D" w:rsidRPr="00BE2244">
              <w:rPr>
                <w:rFonts w:cs="CenturySchoolbook"/>
                <w:sz w:val="24"/>
                <w:szCs w:val="24"/>
              </w:rPr>
              <w:t>Belanda dalam memperebutkan tanah Jawa.</w:t>
            </w:r>
          </w:p>
          <w:p w:rsidR="00C11915"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keterkaitan antara konflik Inggris vs Belanda dan</w:t>
            </w:r>
            <w:r w:rsidR="0029499A">
              <w:rPr>
                <w:sz w:val="24"/>
                <w:szCs w:val="24"/>
              </w:rPr>
              <w:t xml:space="preserve"> </w:t>
            </w:r>
            <w:r w:rsidRPr="0029499A">
              <w:rPr>
                <w:sz w:val="24"/>
                <w:szCs w:val="24"/>
              </w:rPr>
              <w:t>implikasinya terhadap kebijakan di tanah jajahan</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lastRenderedPageBreak/>
              <w:t>11.10</w:t>
            </w:r>
            <w:r w:rsidR="0029499A">
              <w:rPr>
                <w:sz w:val="24"/>
                <w:szCs w:val="24"/>
              </w:rPr>
              <w:t xml:space="preserve"> </w:t>
            </w:r>
            <w:r w:rsidRPr="0029499A">
              <w:rPr>
                <w:sz w:val="24"/>
                <w:szCs w:val="24"/>
              </w:rPr>
              <w:t xml:space="preserve">Menjelaskan sikap kepahlawanan Sultan Hamengkubowono II dalam menghadap kebijakan </w:t>
            </w:r>
            <w:r w:rsidRPr="0029499A">
              <w:rPr>
                <w:b/>
                <w:sz w:val="24"/>
                <w:szCs w:val="24"/>
              </w:rPr>
              <w:t xml:space="preserve">Raffles </w:t>
            </w:r>
            <w:r w:rsidRPr="0029499A">
              <w:rPr>
                <w:sz w:val="24"/>
                <w:szCs w:val="24"/>
              </w:rPr>
              <w:t xml:space="preserve">dalam mengeksploitasi Jawa sehingga terjadi </w:t>
            </w:r>
            <w:r w:rsidRPr="0029499A">
              <w:rPr>
                <w:i/>
                <w:sz w:val="24"/>
                <w:szCs w:val="24"/>
              </w:rPr>
              <w:t>Geger Sepoy</w:t>
            </w:r>
            <w:r w:rsidRPr="0029499A">
              <w:rPr>
                <w:sz w:val="24"/>
                <w:szCs w:val="24"/>
              </w:rPr>
              <w:t>.</w:t>
            </w:r>
          </w:p>
        </w:tc>
        <w:tc>
          <w:tcPr>
            <w:tcW w:w="5783" w:type="dxa"/>
          </w:tcPr>
          <w:p w:rsidR="0096192D" w:rsidRPr="0029499A" w:rsidRDefault="008650CE" w:rsidP="00BE2244">
            <w:pPr>
              <w:pStyle w:val="ListParagraph"/>
              <w:numPr>
                <w:ilvl w:val="0"/>
                <w:numId w:val="4"/>
              </w:numPr>
              <w:autoSpaceDE w:val="0"/>
              <w:autoSpaceDN w:val="0"/>
              <w:adjustRightInd w:val="0"/>
              <w:spacing w:before="60" w:after="60"/>
              <w:ind w:left="170" w:hanging="227"/>
              <w:contextualSpacing w:val="0"/>
              <w:rPr>
                <w:sz w:val="24"/>
                <w:szCs w:val="24"/>
              </w:rPr>
            </w:pPr>
            <w:r>
              <w:rPr>
                <w:sz w:val="24"/>
              </w:rPr>
              <w:pict>
                <v:group id="_x0000_s1889" style="position:absolute;left:0;text-align:left;margin-left:396pt;margin-top:-.1pt;width:.5pt;height:0;z-index:-251651072;mso-position-horizontal-relative:page;mso-position-vertical-relative:text" coordorigin="7920,-2" coordsize="10,0">
                  <v:shape id="_x0000_s1890" style="position:absolute;left:7920;top:-2;width:10;height:0" coordorigin="7920,-2" coordsize="10,0" path="m7920,-2r10,e" filled="f" strokeweight=".58pt">
                    <v:path arrowok="t"/>
                  </v:shape>
                  <w10:wrap anchorx="page"/>
                </v:group>
              </w:pict>
            </w:r>
            <w:r w:rsidR="0096192D" w:rsidRPr="0029499A">
              <w:rPr>
                <w:sz w:val="24"/>
                <w:szCs w:val="24"/>
              </w:rPr>
              <w:t xml:space="preserve">Menjelaskan sikap kepahlawanan Sultan </w:t>
            </w:r>
            <w:r w:rsidR="0096192D" w:rsidRPr="00BE2244">
              <w:rPr>
                <w:rFonts w:cs="CenturySchoolbook"/>
                <w:sz w:val="24"/>
                <w:szCs w:val="24"/>
              </w:rPr>
              <w:t>Hamengkubowono</w:t>
            </w:r>
            <w:r w:rsidR="0096192D" w:rsidRPr="0029499A">
              <w:rPr>
                <w:sz w:val="24"/>
                <w:szCs w:val="24"/>
              </w:rPr>
              <w:t xml:space="preserve"> II dalam menghadapi kebijakan Raffles.</w:t>
            </w:r>
          </w:p>
          <w:p w:rsidR="0096192D"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kausalitas sikap kepahlawanan Sultan</w:t>
            </w:r>
            <w:r w:rsidR="000F4943">
              <w:rPr>
                <w:sz w:val="24"/>
                <w:szCs w:val="24"/>
              </w:rPr>
              <w:t xml:space="preserve"> </w:t>
            </w:r>
            <w:r w:rsidRPr="0029499A">
              <w:rPr>
                <w:sz w:val="24"/>
                <w:szCs w:val="24"/>
              </w:rPr>
              <w:t>Hamengkubowono II dan</w:t>
            </w:r>
            <w:r w:rsidR="0029499A">
              <w:rPr>
                <w:sz w:val="24"/>
                <w:szCs w:val="24"/>
              </w:rPr>
              <w:t xml:space="preserve"> </w:t>
            </w:r>
            <w:r w:rsidRPr="0029499A">
              <w:rPr>
                <w:i/>
                <w:sz w:val="24"/>
                <w:szCs w:val="24"/>
              </w:rPr>
              <w:t>Geger Sepoy</w:t>
            </w:r>
            <w:r w:rsidRPr="0029499A">
              <w:rPr>
                <w:sz w:val="24"/>
                <w:szCs w:val="24"/>
              </w:rPr>
              <w:t>.</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11.11</w:t>
            </w:r>
            <w:r w:rsidR="0029499A">
              <w:rPr>
                <w:sz w:val="24"/>
                <w:szCs w:val="24"/>
              </w:rPr>
              <w:t xml:space="preserve"> </w:t>
            </w:r>
            <w:r w:rsidRPr="0029499A">
              <w:rPr>
                <w:sz w:val="24"/>
                <w:szCs w:val="24"/>
              </w:rPr>
              <w:t xml:space="preserve">Menjelaskan tindakan </w:t>
            </w:r>
            <w:r w:rsidRPr="0029499A">
              <w:rPr>
                <w:i/>
                <w:sz w:val="24"/>
                <w:szCs w:val="24"/>
              </w:rPr>
              <w:t xml:space="preserve">Raffles </w:t>
            </w:r>
            <w:r w:rsidRPr="0029499A">
              <w:rPr>
                <w:sz w:val="24"/>
                <w:szCs w:val="24"/>
              </w:rPr>
              <w:t>dalam mengeskploitasi kekayaan Hindia Belanda.</w:t>
            </w:r>
          </w:p>
        </w:tc>
        <w:tc>
          <w:tcPr>
            <w:tcW w:w="5783" w:type="dxa"/>
          </w:tcPr>
          <w:p w:rsidR="0096192D"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tindakan </w:t>
            </w:r>
            <w:r w:rsidRPr="0029499A">
              <w:rPr>
                <w:i/>
                <w:sz w:val="24"/>
                <w:szCs w:val="24"/>
              </w:rPr>
              <w:t xml:space="preserve">Raffles </w:t>
            </w:r>
            <w:r w:rsidRPr="0029499A">
              <w:rPr>
                <w:sz w:val="24"/>
                <w:szCs w:val="24"/>
              </w:rPr>
              <w:t>dalam mengeskploitasi kekayaan Hindia Belanda sejak Sultan Hamengkubuwono III dan</w:t>
            </w:r>
            <w:r w:rsidR="0029499A">
              <w:rPr>
                <w:sz w:val="24"/>
                <w:szCs w:val="24"/>
              </w:rPr>
              <w:t xml:space="preserve"> </w:t>
            </w:r>
            <w:r w:rsidRPr="0029499A">
              <w:rPr>
                <w:sz w:val="24"/>
                <w:szCs w:val="24"/>
              </w:rPr>
              <w:t>penerusnya.</w:t>
            </w:r>
          </w:p>
        </w:tc>
      </w:tr>
      <w:tr w:rsidR="0029499A" w:rsidRPr="0029499A" w:rsidTr="00970291">
        <w:tc>
          <w:tcPr>
            <w:tcW w:w="3402" w:type="dxa"/>
          </w:tcPr>
          <w:p w:rsidR="0096192D" w:rsidRPr="0029499A" w:rsidRDefault="008650CE" w:rsidP="0029499A">
            <w:pPr>
              <w:spacing w:before="60" w:after="60"/>
              <w:rPr>
                <w:sz w:val="24"/>
              </w:rPr>
            </w:pPr>
            <w:r>
              <w:rPr>
                <w:sz w:val="24"/>
              </w:rPr>
              <w:pict>
                <v:group id="_x0000_s1891" style="position:absolute;margin-left:396pt;margin-top:.8pt;width:.5pt;height:0;z-index:-251649024;mso-position-horizontal-relative:page;mso-position-vertical-relative:text" coordorigin="7920,16" coordsize="10,0">
                  <v:shape id="_x0000_s1892" style="position:absolute;left:7920;top:16;width:10;height:0" coordorigin="7920,16" coordsize="10,0" path="m7920,16r10,e" filled="f" strokeweight=".58pt">
                    <v:path arrowok="t"/>
                  </v:shape>
                  <w10:wrap anchorx="page"/>
                </v:group>
              </w:pict>
            </w:r>
            <w:r w:rsidR="0096192D" w:rsidRPr="0029499A">
              <w:rPr>
                <w:sz w:val="24"/>
                <w:szCs w:val="24"/>
              </w:rPr>
              <w:t>11.12</w:t>
            </w:r>
            <w:r w:rsidR="0029499A">
              <w:rPr>
                <w:sz w:val="24"/>
                <w:szCs w:val="24"/>
              </w:rPr>
              <w:t xml:space="preserve"> </w:t>
            </w:r>
            <w:r w:rsidR="0096192D" w:rsidRPr="0029499A">
              <w:rPr>
                <w:sz w:val="24"/>
                <w:szCs w:val="24"/>
              </w:rPr>
              <w:t>Menjelaskan lunturnya kearifan kebudayaan</w:t>
            </w:r>
            <w:r w:rsidR="000F4943">
              <w:rPr>
                <w:sz w:val="24"/>
                <w:szCs w:val="24"/>
              </w:rPr>
              <w:t xml:space="preserve"> </w:t>
            </w:r>
            <w:r w:rsidR="0096192D" w:rsidRPr="0029499A">
              <w:rPr>
                <w:sz w:val="24"/>
                <w:szCs w:val="24"/>
              </w:rPr>
              <w:t>Jawa dan</w:t>
            </w:r>
            <w:r w:rsidR="0029499A">
              <w:rPr>
                <w:sz w:val="24"/>
                <w:szCs w:val="24"/>
              </w:rPr>
              <w:t xml:space="preserve"> </w:t>
            </w:r>
            <w:r w:rsidR="0096192D" w:rsidRPr="0029499A">
              <w:rPr>
                <w:sz w:val="24"/>
                <w:szCs w:val="24"/>
              </w:rPr>
              <w:t>perlawanan Pangeran Diponegoro.</w:t>
            </w:r>
          </w:p>
        </w:tc>
        <w:tc>
          <w:tcPr>
            <w:tcW w:w="5783" w:type="dxa"/>
          </w:tcPr>
          <w:p w:rsidR="0096192D"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szCs w:val="24"/>
              </w:rPr>
            </w:pPr>
            <w:r w:rsidRPr="0029499A">
              <w:rPr>
                <w:sz w:val="24"/>
              </w:rPr>
              <w:br w:type="column"/>
            </w:r>
            <w:r w:rsidRPr="00BE2244">
              <w:rPr>
                <w:rFonts w:cs="CenturySchoolbook"/>
                <w:sz w:val="24"/>
                <w:szCs w:val="24"/>
              </w:rPr>
              <w:t>Menjelaskan</w:t>
            </w:r>
            <w:r w:rsidRPr="0029499A">
              <w:rPr>
                <w:sz w:val="24"/>
                <w:szCs w:val="24"/>
              </w:rPr>
              <w:t xml:space="preserve"> konteks lunturnya kearifan kebudayaan Jawa pada masa kepemimpinan Sultan Hamengkubowono III dan</w:t>
            </w:r>
            <w:r w:rsidR="0029499A">
              <w:rPr>
                <w:sz w:val="24"/>
                <w:szCs w:val="24"/>
              </w:rPr>
              <w:t xml:space="preserve"> </w:t>
            </w:r>
            <w:r w:rsidRPr="0029499A">
              <w:rPr>
                <w:sz w:val="24"/>
                <w:szCs w:val="24"/>
              </w:rPr>
              <w:t>seterusnya.</w:t>
            </w:r>
          </w:p>
          <w:p w:rsidR="0096192D" w:rsidRPr="0029499A" w:rsidRDefault="008650CE" w:rsidP="00037513">
            <w:pPr>
              <w:pStyle w:val="ListParagraph"/>
              <w:numPr>
                <w:ilvl w:val="0"/>
                <w:numId w:val="4"/>
              </w:numPr>
              <w:autoSpaceDE w:val="0"/>
              <w:autoSpaceDN w:val="0"/>
              <w:adjustRightInd w:val="0"/>
              <w:spacing w:before="60" w:after="60"/>
              <w:ind w:left="170" w:hanging="227"/>
              <w:contextualSpacing w:val="0"/>
              <w:rPr>
                <w:sz w:val="24"/>
              </w:rPr>
            </w:pPr>
            <w:r>
              <w:rPr>
                <w:sz w:val="24"/>
              </w:rPr>
              <w:pict>
                <v:group id="_x0000_s1893" style="position:absolute;left:0;text-align:left;margin-left:396pt;margin-top:57.75pt;width:.5pt;height:0;z-index:-251646976;mso-position-horizontal-relative:page" coordorigin="7920,1155" coordsize="10,0">
                  <v:shape id="_x0000_s1894" style="position:absolute;left:7920;top:1155;width:10;height:0" coordorigin="7920,1155" coordsize="10,0" path="m7920,1155r10,e" filled="f" strokeweight=".58pt">
                    <v:path arrowok="t"/>
                  </v:shape>
                  <w10:wrap anchorx="page"/>
                </v:group>
              </w:pict>
            </w:r>
            <w:r w:rsidR="0096192D" w:rsidRPr="00BE2244">
              <w:rPr>
                <w:rFonts w:cs="CenturySchoolbook"/>
                <w:sz w:val="24"/>
                <w:szCs w:val="24"/>
              </w:rPr>
              <w:t>Menjelaskan</w:t>
            </w:r>
            <w:r w:rsidR="0096192D" w:rsidRPr="0029499A">
              <w:rPr>
                <w:sz w:val="24"/>
                <w:szCs w:val="24"/>
              </w:rPr>
              <w:t xml:space="preserve"> kausalitas antara luntutrnya kearifan kebudayaan Jawa pada masa kepemimpinan Sultan Hamengkubowono III dan</w:t>
            </w:r>
            <w:r w:rsidR="0029499A">
              <w:rPr>
                <w:sz w:val="24"/>
                <w:szCs w:val="24"/>
              </w:rPr>
              <w:t xml:space="preserve"> </w:t>
            </w:r>
            <w:r w:rsidR="0096192D" w:rsidRPr="0029499A">
              <w:rPr>
                <w:sz w:val="24"/>
                <w:szCs w:val="24"/>
              </w:rPr>
              <w:t>penggantinya sehingga tumbuh perlawanan Pangeran Diponegoro.</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11.13</w:t>
            </w:r>
            <w:r w:rsidR="0029499A">
              <w:rPr>
                <w:sz w:val="24"/>
                <w:szCs w:val="24"/>
              </w:rPr>
              <w:t xml:space="preserve"> </w:t>
            </w:r>
            <w:r w:rsidRPr="0029499A">
              <w:rPr>
                <w:sz w:val="24"/>
                <w:szCs w:val="24"/>
              </w:rPr>
              <w:t>Menjelaskan keterkaitan Perang Diponegoro dengan kebijakan Tanam Paksa.</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keterkaitan antara kebijakan Tanam</w:t>
            </w:r>
            <w:r w:rsidR="000F4943" w:rsidRPr="00BE2244">
              <w:rPr>
                <w:rFonts w:cs="CenturySchoolbook"/>
                <w:sz w:val="24"/>
                <w:szCs w:val="24"/>
              </w:rPr>
              <w:t xml:space="preserve"> </w:t>
            </w:r>
            <w:r w:rsidR="008650CE">
              <w:rPr>
                <w:rFonts w:cs="CenturySchoolbook"/>
                <w:sz w:val="24"/>
                <w:szCs w:val="24"/>
              </w:rPr>
              <w:pict>
                <v:group id="_x0000_s1897" style="position:absolute;left:0;text-align:left;margin-left:396pt;margin-top:14.7pt;width:.5pt;height:0;z-index:-251644928;mso-position-horizontal-relative:page;mso-position-vertical-relative:text" coordorigin="7920,294" coordsize="10,0">
                  <v:shape id="_x0000_s1898" style="position:absolute;left:7920;top:294;width:10;height:0" coordorigin="7920,294" coordsize="10,0" path="m7920,294r10,e" filled="f" strokeweight=".58pt">
                    <v:path arrowok="t"/>
                  </v:shape>
                  <w10:wrap anchorx="page"/>
                </v:group>
              </w:pict>
            </w:r>
            <w:r w:rsidRPr="00BE2244">
              <w:rPr>
                <w:rFonts w:cs="CenturySchoolbook"/>
                <w:sz w:val="24"/>
                <w:szCs w:val="24"/>
              </w:rPr>
              <w:t>Paksa dengan Perang Diponegoro.</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11.14</w:t>
            </w:r>
            <w:r w:rsidR="0029499A">
              <w:rPr>
                <w:sz w:val="24"/>
                <w:szCs w:val="24"/>
              </w:rPr>
              <w:t xml:space="preserve"> </w:t>
            </w:r>
            <w:r w:rsidRPr="0029499A">
              <w:rPr>
                <w:sz w:val="24"/>
                <w:szCs w:val="24"/>
              </w:rPr>
              <w:t>Membandingkan efek positif dan</w:t>
            </w:r>
            <w:r w:rsidR="0029499A">
              <w:rPr>
                <w:sz w:val="24"/>
                <w:szCs w:val="24"/>
              </w:rPr>
              <w:t xml:space="preserve"> </w:t>
            </w:r>
            <w:r w:rsidRPr="0029499A">
              <w:rPr>
                <w:sz w:val="24"/>
                <w:szCs w:val="24"/>
              </w:rPr>
              <w:t>negatif dari kebijakan Tanam Paksa.</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Membandingkan efek positif dan</w:t>
            </w:r>
            <w:r w:rsidR="0029499A" w:rsidRPr="00BE2244">
              <w:rPr>
                <w:rFonts w:cs="CenturySchoolbook"/>
                <w:sz w:val="24"/>
                <w:szCs w:val="24"/>
              </w:rPr>
              <w:t xml:space="preserve"> </w:t>
            </w:r>
            <w:r w:rsidRPr="00BE2244">
              <w:rPr>
                <w:rFonts w:cs="CenturySchoolbook"/>
                <w:sz w:val="24"/>
                <w:szCs w:val="24"/>
              </w:rPr>
              <w:t>negatif dari kebijakan Tanam Paksa.</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11.15</w:t>
            </w:r>
            <w:r w:rsidR="0029499A">
              <w:rPr>
                <w:sz w:val="24"/>
                <w:szCs w:val="24"/>
              </w:rPr>
              <w:t xml:space="preserve"> </w:t>
            </w:r>
            <w:r w:rsidRPr="0029499A">
              <w:rPr>
                <w:sz w:val="24"/>
                <w:szCs w:val="24"/>
              </w:rPr>
              <w:t>Menjelaskan dinamika politik sekutu-seteru raja-raja di Nusantara dalam menghadapi kolonialisme Hindia Belanda.</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dinamika politik sekutu-seteru raja- raja di Nusantara dalam menghadapi kolonialisme Hindia Belanda.</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11.16</w:t>
            </w:r>
            <w:r w:rsidR="0029499A">
              <w:rPr>
                <w:sz w:val="24"/>
                <w:szCs w:val="24"/>
              </w:rPr>
              <w:t xml:space="preserve"> </w:t>
            </w:r>
            <w:r w:rsidRPr="0029499A">
              <w:rPr>
                <w:sz w:val="24"/>
                <w:szCs w:val="24"/>
              </w:rPr>
              <w:t>Menjelaskan keterkaitan</w:t>
            </w:r>
            <w:r w:rsidR="0029499A">
              <w:rPr>
                <w:sz w:val="24"/>
                <w:szCs w:val="24"/>
              </w:rPr>
              <w:t xml:space="preserve"> </w:t>
            </w:r>
            <w:r w:rsidRPr="0029499A">
              <w:rPr>
                <w:sz w:val="24"/>
                <w:szCs w:val="24"/>
              </w:rPr>
              <w:t>antara politik etis dengan kesempatan pendidikan, kesempatan berwirausaha dan</w:t>
            </w:r>
            <w:r w:rsidR="0029499A">
              <w:rPr>
                <w:sz w:val="24"/>
                <w:szCs w:val="24"/>
              </w:rPr>
              <w:t xml:space="preserve"> </w:t>
            </w:r>
            <w:r w:rsidRPr="0029499A">
              <w:rPr>
                <w:sz w:val="24"/>
                <w:szCs w:val="24"/>
              </w:rPr>
              <w:t>tumbuhnya kesadaran politik.</w:t>
            </w:r>
          </w:p>
        </w:tc>
        <w:tc>
          <w:tcPr>
            <w:tcW w:w="5783" w:type="dxa"/>
          </w:tcPr>
          <w:p w:rsidR="0096192D" w:rsidRPr="00BE2244" w:rsidRDefault="008650C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rFonts w:cs="CenturySchoolbook"/>
                <w:sz w:val="24"/>
                <w:szCs w:val="24"/>
              </w:rPr>
              <w:pict>
                <v:group id="_x0000_s1899" style="position:absolute;left:0;text-align:left;margin-left:396pt;margin-top:-.45pt;width:.5pt;height:0;z-index:-251642880;mso-position-horizontal-relative:page;mso-position-vertical-relative:text" coordorigin="7920,-9" coordsize="10,0">
                  <v:shape id="_x0000_s1900" style="position:absolute;left:7920;top:-9;width:10;height:0" coordorigin="7920,-9" coordsize="10,0" path="m7920,-9r10,e" filled="f" strokeweight=".58pt">
                    <v:path arrowok="t"/>
                  </v:shape>
                  <w10:wrap anchorx="page"/>
                </v:group>
              </w:pict>
            </w:r>
            <w:r w:rsidR="0096192D" w:rsidRPr="00BE2244">
              <w:rPr>
                <w:rFonts w:cs="CenturySchoolbook"/>
                <w:sz w:val="24"/>
                <w:szCs w:val="24"/>
              </w:rPr>
              <w:t>Menjelaskan latar belakang terjadinya kebijakan politik etis</w:t>
            </w:r>
          </w:p>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kebijakan kesempatan pendidikan dan kesempatan berwirausaha kepada pribumi dari kebijakan politik etis.</w:t>
            </w:r>
          </w:p>
          <w:p w:rsidR="0096192D" w:rsidRPr="00BE2244" w:rsidRDefault="008650CE"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rFonts w:cs="CenturySchoolbook"/>
                <w:sz w:val="24"/>
                <w:szCs w:val="24"/>
              </w:rPr>
              <w:pict>
                <v:group id="_x0000_s1901" style="position:absolute;left:0;text-align:left;margin-left:396pt;margin-top:43.35pt;width:.5pt;height:0;z-index:-251641856;mso-position-horizontal-relative:page" coordorigin="7920,867" coordsize="10,0">
                  <v:shape id="_x0000_s1902" style="position:absolute;left:7920;top:867;width:10;height:0" coordorigin="7920,867" coordsize="10,0" path="m7920,867r10,e" filled="f" strokeweight=".58pt">
                    <v:path arrowok="t"/>
                  </v:shape>
                  <w10:wrap anchorx="page"/>
                </v:group>
              </w:pict>
            </w:r>
            <w:r w:rsidR="0096192D" w:rsidRPr="00BE2244">
              <w:rPr>
                <w:rFonts w:cs="CenturySchoolbook"/>
                <w:sz w:val="24"/>
                <w:szCs w:val="24"/>
              </w:rPr>
              <w:t>Menjelaskan keterkaitan</w:t>
            </w:r>
            <w:r w:rsidR="0029499A" w:rsidRPr="00BE2244">
              <w:rPr>
                <w:rFonts w:cs="CenturySchoolbook"/>
                <w:sz w:val="24"/>
                <w:szCs w:val="24"/>
              </w:rPr>
              <w:t xml:space="preserve"> </w:t>
            </w:r>
            <w:r w:rsidR="0096192D" w:rsidRPr="00BE2244">
              <w:rPr>
                <w:rFonts w:cs="CenturySchoolbook"/>
                <w:sz w:val="24"/>
                <w:szCs w:val="24"/>
              </w:rPr>
              <w:t>antara politik etis, kesempatan pendidikan, dan</w:t>
            </w:r>
            <w:r w:rsidR="0029499A" w:rsidRPr="00BE2244">
              <w:rPr>
                <w:rFonts w:cs="CenturySchoolbook"/>
                <w:sz w:val="24"/>
                <w:szCs w:val="24"/>
              </w:rPr>
              <w:t xml:space="preserve"> </w:t>
            </w:r>
            <w:r w:rsidR="0096192D" w:rsidRPr="00BE2244">
              <w:rPr>
                <w:rFonts w:cs="CenturySchoolbook"/>
                <w:sz w:val="24"/>
                <w:szCs w:val="24"/>
              </w:rPr>
              <w:t>tumbuhnya kesadaran politik.</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11.17</w:t>
            </w:r>
            <w:r w:rsidR="0029499A">
              <w:rPr>
                <w:sz w:val="24"/>
                <w:szCs w:val="24"/>
              </w:rPr>
              <w:t xml:space="preserve"> </w:t>
            </w:r>
            <w:r w:rsidRPr="0029499A">
              <w:rPr>
                <w:sz w:val="24"/>
                <w:szCs w:val="24"/>
              </w:rPr>
              <w:t>Menjelaskan keterkaitan antara politik etis dengan eksploitasi kekayaan alam Indonesia dan penderitaan rakyat.</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keterkaitan antara politik etis</w:t>
            </w:r>
            <w:r w:rsidR="0029499A" w:rsidRPr="00BE2244">
              <w:rPr>
                <w:rFonts w:cs="CenturySchoolbook"/>
                <w:sz w:val="24"/>
                <w:szCs w:val="24"/>
              </w:rPr>
              <w:t xml:space="preserve"> </w:t>
            </w:r>
            <w:r w:rsidRPr="00BE2244">
              <w:rPr>
                <w:rFonts w:cs="CenturySchoolbook"/>
                <w:sz w:val="24"/>
                <w:szCs w:val="24"/>
              </w:rPr>
              <w:t>dengan eksploitasi kekayaan alam Indonesia dan penderitaan rakyat.</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11.18</w:t>
            </w:r>
            <w:r w:rsidR="0029499A">
              <w:rPr>
                <w:sz w:val="24"/>
                <w:szCs w:val="24"/>
              </w:rPr>
              <w:t xml:space="preserve"> </w:t>
            </w:r>
            <w:r w:rsidRPr="0029499A">
              <w:rPr>
                <w:sz w:val="24"/>
                <w:szCs w:val="24"/>
              </w:rPr>
              <w:t>Menjelaskan keterkaitan antara intelektualitas dan</w:t>
            </w:r>
            <w:r w:rsidR="0029499A">
              <w:rPr>
                <w:sz w:val="24"/>
                <w:szCs w:val="24"/>
              </w:rPr>
              <w:t xml:space="preserve"> </w:t>
            </w:r>
            <w:r w:rsidRPr="0029499A">
              <w:rPr>
                <w:sz w:val="24"/>
                <w:szCs w:val="24"/>
              </w:rPr>
              <w:t>munculnya kesadaran kebangsaan</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keterkaitan antara intelektualitas dan munculnya kesadaran kebangsaan</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11.19</w:t>
            </w:r>
            <w:r w:rsidR="0029499A">
              <w:rPr>
                <w:sz w:val="24"/>
                <w:szCs w:val="24"/>
              </w:rPr>
              <w:t xml:space="preserve"> </w:t>
            </w:r>
            <w:r w:rsidRPr="0029499A">
              <w:rPr>
                <w:sz w:val="24"/>
                <w:szCs w:val="24"/>
              </w:rPr>
              <w:t>Membandingkan organisasi perjuangan nasional sebelum tahun 1908 dan</w:t>
            </w:r>
            <w:r w:rsidR="0029499A">
              <w:rPr>
                <w:sz w:val="24"/>
                <w:szCs w:val="24"/>
              </w:rPr>
              <w:t xml:space="preserve"> </w:t>
            </w:r>
            <w:r w:rsidRPr="0029499A">
              <w:rPr>
                <w:sz w:val="24"/>
                <w:szCs w:val="24"/>
              </w:rPr>
              <w:t>sesudah 1908.</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Mengidentifikasi karakteristik perjuangan nasional sebelum tahun 1908.</w:t>
            </w:r>
          </w:p>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Mengidentifikasi karakteristik perjuangan nasional setelah tahun 1908.</w:t>
            </w:r>
          </w:p>
          <w:p w:rsidR="0096192D" w:rsidRPr="00BE2244" w:rsidRDefault="008650CE"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rFonts w:cs="CenturySchoolbook"/>
                <w:sz w:val="24"/>
                <w:szCs w:val="24"/>
              </w:rPr>
              <w:pict>
                <v:group id="_x0000_s1903" style="position:absolute;left:0;text-align:left;margin-left:396pt;margin-top:28.95pt;width:.5pt;height:0;z-index:-251639808;mso-position-horizontal-relative:page" coordorigin="7920,579" coordsize="10,0">
                  <v:shape id="_x0000_s1904" style="position:absolute;left:7920;top:579;width:10;height:0" coordorigin="7920,579" coordsize="10,0" path="m7920,579r10,e" filled="f" strokeweight=".58pt">
                    <v:path arrowok="t"/>
                  </v:shape>
                  <w10:wrap anchorx="page"/>
                </v:group>
              </w:pict>
            </w:r>
            <w:r w:rsidR="0096192D" w:rsidRPr="00BE2244">
              <w:rPr>
                <w:rFonts w:cs="CenturySchoolbook"/>
                <w:sz w:val="24"/>
                <w:szCs w:val="24"/>
              </w:rPr>
              <w:t xml:space="preserve">Membandingkan organisasi perjuangan nasional </w:t>
            </w:r>
            <w:r w:rsidR="0096192D" w:rsidRPr="00BE2244">
              <w:rPr>
                <w:rFonts w:cs="CenturySchoolbook"/>
                <w:sz w:val="24"/>
                <w:szCs w:val="24"/>
              </w:rPr>
              <w:lastRenderedPageBreak/>
              <w:t>sebelum tahun 1908 dan</w:t>
            </w:r>
            <w:r w:rsidR="0029499A" w:rsidRPr="00BE2244">
              <w:rPr>
                <w:rFonts w:cs="CenturySchoolbook"/>
                <w:sz w:val="24"/>
                <w:szCs w:val="24"/>
              </w:rPr>
              <w:t xml:space="preserve"> </w:t>
            </w:r>
            <w:r w:rsidR="0096192D" w:rsidRPr="00BE2244">
              <w:rPr>
                <w:rFonts w:cs="CenturySchoolbook"/>
                <w:sz w:val="24"/>
                <w:szCs w:val="24"/>
              </w:rPr>
              <w:t>sesudah 1908.</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lastRenderedPageBreak/>
              <w:t>11.20</w:t>
            </w:r>
            <w:r w:rsidR="0029499A">
              <w:rPr>
                <w:sz w:val="24"/>
                <w:szCs w:val="24"/>
              </w:rPr>
              <w:t xml:space="preserve"> </w:t>
            </w:r>
            <w:r w:rsidRPr="0029499A">
              <w:rPr>
                <w:sz w:val="24"/>
                <w:szCs w:val="24"/>
              </w:rPr>
              <w:t>Menjelaskan faktor internal dan</w:t>
            </w:r>
            <w:r w:rsidR="0029499A">
              <w:rPr>
                <w:sz w:val="24"/>
                <w:szCs w:val="24"/>
              </w:rPr>
              <w:t xml:space="preserve"> </w:t>
            </w:r>
            <w:r w:rsidRPr="0029499A">
              <w:rPr>
                <w:sz w:val="24"/>
                <w:szCs w:val="24"/>
              </w:rPr>
              <w:t>eksternal tumbuhnya organisasi pergerakan nasional</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beragam faktor internal tumbuhnya organisasi pergerakan nasional</w:t>
            </w:r>
          </w:p>
          <w:p w:rsidR="0096192D" w:rsidRPr="00BE2244" w:rsidRDefault="008650CE"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rFonts w:cs="CenturySchoolbook"/>
                <w:sz w:val="24"/>
                <w:szCs w:val="24"/>
              </w:rPr>
              <w:pict>
                <v:group id="_x0000_s1905" style="position:absolute;left:0;text-align:left;margin-left:396pt;margin-top:28.75pt;width:.5pt;height:0;z-index:-251637760;mso-position-horizontal-relative:page" coordorigin="7920,575" coordsize="10,0">
                  <v:shape id="_x0000_s1906" style="position:absolute;left:7920;top:575;width:10;height:0" coordorigin="7920,575" coordsize="10,0" path="m7920,575r10,e" filled="f" strokeweight=".58pt">
                    <v:path arrowok="t"/>
                  </v:shape>
                  <w10:wrap anchorx="page"/>
                </v:group>
              </w:pict>
            </w:r>
            <w:r w:rsidR="0096192D" w:rsidRPr="00BE2244">
              <w:rPr>
                <w:rFonts w:cs="CenturySchoolbook"/>
                <w:sz w:val="24"/>
                <w:szCs w:val="24"/>
              </w:rPr>
              <w:t>Menjelaskan beragam faktor eksternal tumbuhnya organisasi pergerakan nasional.</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11.21</w:t>
            </w:r>
            <w:r w:rsidR="0029499A">
              <w:rPr>
                <w:sz w:val="24"/>
                <w:szCs w:val="24"/>
              </w:rPr>
              <w:t xml:space="preserve"> </w:t>
            </w:r>
            <w:r w:rsidRPr="0029499A">
              <w:rPr>
                <w:sz w:val="24"/>
                <w:szCs w:val="24"/>
              </w:rPr>
              <w:t>Menjelaskan perbedaan respon pemerintah Kolonial Belanda terhadap organisasi pergerakan</w:t>
            </w:r>
            <w:r w:rsidR="0029499A">
              <w:rPr>
                <w:sz w:val="24"/>
                <w:szCs w:val="24"/>
              </w:rPr>
              <w:t xml:space="preserve"> </w:t>
            </w:r>
            <w:r w:rsidRPr="0029499A">
              <w:rPr>
                <w:sz w:val="24"/>
                <w:szCs w:val="24"/>
              </w:rPr>
              <w:t xml:space="preserve">nasional bertipe </w:t>
            </w:r>
            <w:r w:rsidRPr="0029499A">
              <w:rPr>
                <w:i/>
                <w:sz w:val="24"/>
                <w:szCs w:val="24"/>
              </w:rPr>
              <w:t xml:space="preserve">demokrat </w:t>
            </w:r>
            <w:r w:rsidRPr="0029499A">
              <w:rPr>
                <w:sz w:val="24"/>
                <w:szCs w:val="24"/>
              </w:rPr>
              <w:t xml:space="preserve">dan </w:t>
            </w:r>
            <w:r w:rsidRPr="0029499A">
              <w:rPr>
                <w:i/>
                <w:sz w:val="24"/>
                <w:szCs w:val="24"/>
              </w:rPr>
              <w:t>radikal</w:t>
            </w:r>
            <w:r w:rsidRPr="0029499A">
              <w:rPr>
                <w:sz w:val="24"/>
                <w:szCs w:val="24"/>
              </w:rPr>
              <w:t>.</w:t>
            </w:r>
          </w:p>
        </w:tc>
        <w:tc>
          <w:tcPr>
            <w:tcW w:w="5783" w:type="dxa"/>
          </w:tcPr>
          <w:p w:rsidR="0096192D"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szCs w:val="24"/>
              </w:rPr>
            </w:pPr>
            <w:r w:rsidRPr="00BE2244">
              <w:rPr>
                <w:rFonts w:cs="CenturySchoolbook"/>
                <w:sz w:val="24"/>
                <w:szCs w:val="24"/>
              </w:rPr>
              <w:t>Menjelaskan</w:t>
            </w:r>
            <w:r w:rsidRPr="0029499A">
              <w:rPr>
                <w:sz w:val="24"/>
                <w:szCs w:val="24"/>
              </w:rPr>
              <w:t xml:space="preserve"> karakteristik organisasi pergerakan nasional bertipe </w:t>
            </w:r>
            <w:r w:rsidRPr="0029499A">
              <w:rPr>
                <w:i/>
                <w:sz w:val="24"/>
                <w:szCs w:val="24"/>
              </w:rPr>
              <w:t xml:space="preserve">demokrat </w:t>
            </w:r>
            <w:r w:rsidRPr="0029499A">
              <w:rPr>
                <w:sz w:val="24"/>
                <w:szCs w:val="24"/>
              </w:rPr>
              <w:t>atau kooperatif.</w:t>
            </w:r>
          </w:p>
          <w:p w:rsidR="0096192D" w:rsidRPr="0029499A" w:rsidRDefault="0096192D" w:rsidP="00BE2244">
            <w:pPr>
              <w:pStyle w:val="ListParagraph"/>
              <w:numPr>
                <w:ilvl w:val="0"/>
                <w:numId w:val="4"/>
              </w:numPr>
              <w:autoSpaceDE w:val="0"/>
              <w:autoSpaceDN w:val="0"/>
              <w:adjustRightInd w:val="0"/>
              <w:spacing w:before="60" w:after="60"/>
              <w:ind w:left="170" w:hanging="227"/>
              <w:contextualSpacing w:val="0"/>
              <w:rPr>
                <w:sz w:val="24"/>
                <w:szCs w:val="24"/>
              </w:rPr>
            </w:pPr>
            <w:r w:rsidRPr="00BE2244">
              <w:rPr>
                <w:rFonts w:cs="CenturySchoolbook"/>
                <w:sz w:val="24"/>
                <w:szCs w:val="24"/>
              </w:rPr>
              <w:t>Menjelaskan</w:t>
            </w:r>
            <w:r w:rsidRPr="0029499A">
              <w:rPr>
                <w:sz w:val="24"/>
                <w:szCs w:val="24"/>
              </w:rPr>
              <w:t xml:space="preserve"> karakteristik organisasi pergerakan nasional bertipe </w:t>
            </w:r>
            <w:r w:rsidRPr="0029499A">
              <w:rPr>
                <w:i/>
                <w:sz w:val="24"/>
                <w:szCs w:val="24"/>
              </w:rPr>
              <w:t xml:space="preserve">radikal </w:t>
            </w:r>
            <w:r w:rsidRPr="0029499A">
              <w:rPr>
                <w:sz w:val="24"/>
                <w:szCs w:val="24"/>
              </w:rPr>
              <w:t>atau non-kooperatif.</w:t>
            </w:r>
          </w:p>
          <w:p w:rsidR="0096192D" w:rsidRPr="0029499A" w:rsidRDefault="008650CE" w:rsidP="00037513">
            <w:pPr>
              <w:pStyle w:val="ListParagraph"/>
              <w:numPr>
                <w:ilvl w:val="0"/>
                <w:numId w:val="4"/>
              </w:numPr>
              <w:autoSpaceDE w:val="0"/>
              <w:autoSpaceDN w:val="0"/>
              <w:adjustRightInd w:val="0"/>
              <w:spacing w:before="60" w:after="60"/>
              <w:ind w:left="170" w:hanging="227"/>
              <w:contextualSpacing w:val="0"/>
              <w:rPr>
                <w:sz w:val="24"/>
              </w:rPr>
            </w:pPr>
            <w:r>
              <w:rPr>
                <w:sz w:val="24"/>
              </w:rPr>
              <w:pict>
                <v:group id="_x0000_s1907" style="position:absolute;left:0;text-align:left;margin-left:396pt;margin-top:43.4pt;width:.5pt;height:0;z-index:-251635712;mso-position-horizontal-relative:page" coordorigin="7920,868" coordsize="10,0">
                  <v:shape id="_x0000_s1908" style="position:absolute;left:7920;top:868;width:10;height:0" coordorigin="7920,868" coordsize="10,0" path="m7920,868r10,e" filled="f" strokeweight=".58pt">
                    <v:path arrowok="t"/>
                  </v:shape>
                  <w10:wrap anchorx="page"/>
                </v:group>
              </w:pict>
            </w:r>
            <w:r w:rsidR="0096192D" w:rsidRPr="00BE2244">
              <w:rPr>
                <w:rFonts w:cs="CenturySchoolbook"/>
                <w:sz w:val="24"/>
                <w:szCs w:val="24"/>
              </w:rPr>
              <w:t>Menjelaskan</w:t>
            </w:r>
            <w:r w:rsidR="0096192D" w:rsidRPr="0029499A">
              <w:rPr>
                <w:sz w:val="24"/>
                <w:szCs w:val="24"/>
              </w:rPr>
              <w:t xml:space="preserve"> perbedaan respon pemerintah Kolonial Belanda terhadap organisasi pergerakan</w:t>
            </w:r>
            <w:r w:rsidR="0029499A">
              <w:rPr>
                <w:sz w:val="24"/>
                <w:szCs w:val="24"/>
              </w:rPr>
              <w:t xml:space="preserve"> </w:t>
            </w:r>
            <w:r w:rsidR="0096192D" w:rsidRPr="0029499A">
              <w:rPr>
                <w:sz w:val="24"/>
                <w:szCs w:val="24"/>
              </w:rPr>
              <w:t xml:space="preserve">nasional bertipe </w:t>
            </w:r>
            <w:r w:rsidR="0096192D" w:rsidRPr="0029499A">
              <w:rPr>
                <w:i/>
                <w:sz w:val="24"/>
                <w:szCs w:val="24"/>
              </w:rPr>
              <w:t xml:space="preserve">demokrat </w:t>
            </w:r>
            <w:r w:rsidR="0096192D" w:rsidRPr="0029499A">
              <w:rPr>
                <w:sz w:val="24"/>
                <w:szCs w:val="24"/>
              </w:rPr>
              <w:t>dan</w:t>
            </w:r>
            <w:r w:rsidR="0029499A">
              <w:rPr>
                <w:sz w:val="24"/>
                <w:szCs w:val="24"/>
              </w:rPr>
              <w:t xml:space="preserve"> </w:t>
            </w:r>
            <w:r w:rsidR="0096192D" w:rsidRPr="0029499A">
              <w:rPr>
                <w:i/>
                <w:sz w:val="24"/>
                <w:szCs w:val="24"/>
              </w:rPr>
              <w:t>radikal</w:t>
            </w:r>
            <w:r w:rsidR="0096192D" w:rsidRPr="0029499A">
              <w:rPr>
                <w:sz w:val="24"/>
                <w:szCs w:val="24"/>
              </w:rPr>
              <w:t>.</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11.22</w:t>
            </w:r>
            <w:r w:rsidR="0029499A">
              <w:rPr>
                <w:sz w:val="24"/>
                <w:szCs w:val="24"/>
              </w:rPr>
              <w:t xml:space="preserve"> </w:t>
            </w:r>
            <w:r w:rsidRPr="0029499A">
              <w:rPr>
                <w:sz w:val="24"/>
                <w:szCs w:val="24"/>
              </w:rPr>
              <w:t>Membandingkan dampak dan</w:t>
            </w:r>
            <w:r w:rsidR="0029499A">
              <w:rPr>
                <w:sz w:val="24"/>
                <w:szCs w:val="24"/>
              </w:rPr>
              <w:t xml:space="preserve"> </w:t>
            </w:r>
            <w:r w:rsidRPr="0029499A">
              <w:rPr>
                <w:sz w:val="24"/>
                <w:szCs w:val="24"/>
              </w:rPr>
              <w:t>keunggulan antara strategi demokrat (koloboratif) dan radikal (bawah tanah) yang</w:t>
            </w:r>
            <w:r w:rsidR="0029499A">
              <w:rPr>
                <w:sz w:val="24"/>
                <w:szCs w:val="24"/>
              </w:rPr>
              <w:t xml:space="preserve"> </w:t>
            </w:r>
            <w:r w:rsidRPr="0029499A">
              <w:rPr>
                <w:sz w:val="24"/>
                <w:szCs w:val="24"/>
              </w:rPr>
              <w:t>ditempuh oleh organisasi pergerakan nasional.</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dampak dan</w:t>
            </w:r>
            <w:r w:rsidR="0029499A" w:rsidRPr="00BE2244">
              <w:rPr>
                <w:rFonts w:cs="CenturySchoolbook"/>
                <w:sz w:val="24"/>
                <w:szCs w:val="24"/>
              </w:rPr>
              <w:t xml:space="preserve"> </w:t>
            </w:r>
            <w:r w:rsidRPr="00BE2244">
              <w:rPr>
                <w:rFonts w:cs="CenturySchoolbook"/>
                <w:sz w:val="24"/>
                <w:szCs w:val="24"/>
              </w:rPr>
              <w:t>keunggulan strategi demokrat (koloboratif) organisasi pergerakan nasional.</w:t>
            </w:r>
          </w:p>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dampak dan</w:t>
            </w:r>
            <w:r w:rsidR="0029499A" w:rsidRPr="00BE2244">
              <w:rPr>
                <w:rFonts w:cs="CenturySchoolbook"/>
                <w:sz w:val="24"/>
                <w:szCs w:val="24"/>
              </w:rPr>
              <w:t xml:space="preserve"> </w:t>
            </w:r>
            <w:r w:rsidRPr="00BE2244">
              <w:rPr>
                <w:rFonts w:cs="CenturySchoolbook"/>
                <w:sz w:val="24"/>
                <w:szCs w:val="24"/>
              </w:rPr>
              <w:t>keunggulan strategi radikal (bawah tanah) organisasi pergerakan nasional.</w:t>
            </w:r>
          </w:p>
          <w:p w:rsidR="0096192D" w:rsidRPr="00BE2244" w:rsidRDefault="008650CE"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rFonts w:cs="CenturySchoolbook"/>
                <w:sz w:val="24"/>
                <w:szCs w:val="24"/>
              </w:rPr>
              <w:pict>
                <v:group id="_x0000_s1909" style="position:absolute;left:0;text-align:left;margin-left:395.3pt;margin-top:57.8pt;width:.5pt;height:0;z-index:-251633664;mso-position-horizontal-relative:page" coordorigin="7906,1156" coordsize="10,0">
                  <v:shape id="_x0000_s1910" style="position:absolute;left:7906;top:1156;width:10;height:0" coordorigin="7906,1156" coordsize="10,0" path="m7906,1156r9,e" filled="f" strokeweight=".58pt">
                    <v:path arrowok="t"/>
                  </v:shape>
                  <w10:wrap anchorx="page"/>
                </v:group>
              </w:pict>
            </w:r>
            <w:r w:rsidR="0096192D" w:rsidRPr="00BE2244">
              <w:rPr>
                <w:rFonts w:cs="CenturySchoolbook"/>
                <w:sz w:val="24"/>
                <w:szCs w:val="24"/>
              </w:rPr>
              <w:t>Membandingkan dampak dan</w:t>
            </w:r>
            <w:r w:rsidR="0029499A" w:rsidRPr="00BE2244">
              <w:rPr>
                <w:rFonts w:cs="CenturySchoolbook"/>
                <w:sz w:val="24"/>
                <w:szCs w:val="24"/>
              </w:rPr>
              <w:t xml:space="preserve"> </w:t>
            </w:r>
            <w:r w:rsidR="0096192D" w:rsidRPr="00BE2244">
              <w:rPr>
                <w:rFonts w:cs="CenturySchoolbook"/>
                <w:sz w:val="24"/>
                <w:szCs w:val="24"/>
              </w:rPr>
              <w:t>keunggulan antara strategi demokrat (koloboratif) dan</w:t>
            </w:r>
            <w:r w:rsidR="0029499A" w:rsidRPr="00BE2244">
              <w:rPr>
                <w:rFonts w:cs="CenturySchoolbook"/>
                <w:sz w:val="24"/>
                <w:szCs w:val="24"/>
              </w:rPr>
              <w:t xml:space="preserve"> </w:t>
            </w:r>
            <w:r w:rsidR="0096192D" w:rsidRPr="00BE2244">
              <w:rPr>
                <w:rFonts w:cs="CenturySchoolbook"/>
                <w:sz w:val="24"/>
                <w:szCs w:val="24"/>
              </w:rPr>
              <w:t>radikal (bawah tanah) yang</w:t>
            </w:r>
            <w:r w:rsidR="0029499A" w:rsidRPr="00BE2244">
              <w:rPr>
                <w:rFonts w:cs="CenturySchoolbook"/>
                <w:sz w:val="24"/>
                <w:szCs w:val="24"/>
              </w:rPr>
              <w:t xml:space="preserve"> </w:t>
            </w:r>
            <w:r w:rsidR="0096192D" w:rsidRPr="00BE2244">
              <w:rPr>
                <w:rFonts w:cs="CenturySchoolbook"/>
                <w:sz w:val="24"/>
                <w:szCs w:val="24"/>
              </w:rPr>
              <w:t>ditempuh oleh organisasi pergerakan nasional.</w:t>
            </w:r>
          </w:p>
        </w:tc>
      </w:tr>
      <w:tr w:rsidR="0029499A" w:rsidRPr="0029499A" w:rsidTr="00970291">
        <w:tc>
          <w:tcPr>
            <w:tcW w:w="3402" w:type="dxa"/>
          </w:tcPr>
          <w:p w:rsidR="0096192D" w:rsidRPr="0029499A" w:rsidRDefault="0096192D" w:rsidP="0029499A">
            <w:pPr>
              <w:spacing w:before="60" w:after="60"/>
              <w:rPr>
                <w:sz w:val="24"/>
              </w:rPr>
            </w:pPr>
            <w:r w:rsidRPr="0029499A">
              <w:rPr>
                <w:sz w:val="24"/>
                <w:szCs w:val="24"/>
              </w:rPr>
              <w:t>11.23</w:t>
            </w:r>
            <w:r w:rsidR="0029499A">
              <w:rPr>
                <w:sz w:val="24"/>
                <w:szCs w:val="24"/>
              </w:rPr>
              <w:t xml:space="preserve"> </w:t>
            </w:r>
            <w:r w:rsidRPr="0029499A">
              <w:rPr>
                <w:sz w:val="24"/>
                <w:szCs w:val="24"/>
              </w:rPr>
              <w:t xml:space="preserve">Menjelaskan keterkaitan </w:t>
            </w:r>
            <w:r w:rsidRPr="0029499A">
              <w:rPr>
                <w:i/>
                <w:sz w:val="24"/>
                <w:szCs w:val="24"/>
              </w:rPr>
              <w:t>Restorasi Meiji</w:t>
            </w:r>
            <w:r w:rsidRPr="0029499A">
              <w:rPr>
                <w:sz w:val="24"/>
                <w:szCs w:val="24"/>
              </w:rPr>
              <w:t>, kemajuan industri, perluasan pasar, dengan keterlibatan Jepang dalam Perang Dunia I dan II.</w:t>
            </w:r>
          </w:p>
        </w:tc>
        <w:tc>
          <w:tcPr>
            <w:tcW w:w="5783" w:type="dxa"/>
          </w:tcPr>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Restorasi Meiji.</w:t>
            </w:r>
          </w:p>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hubungan Restorasi Meiji dan kemajuan industri Jepang.</w:t>
            </w:r>
          </w:p>
          <w:p w:rsidR="0096192D" w:rsidRPr="00BE2244" w:rsidRDefault="0096192D"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BE2244">
              <w:rPr>
                <w:rFonts w:cs="CenturySchoolbook"/>
                <w:sz w:val="24"/>
                <w:szCs w:val="24"/>
              </w:rPr>
              <w:t>Menjelaskan hubungan kemajuan industri Jepang dan</w:t>
            </w:r>
            <w:r w:rsidR="0029499A" w:rsidRPr="00BE2244">
              <w:rPr>
                <w:rFonts w:cs="CenturySchoolbook"/>
                <w:sz w:val="24"/>
                <w:szCs w:val="24"/>
              </w:rPr>
              <w:t xml:space="preserve"> </w:t>
            </w:r>
            <w:r w:rsidRPr="00BE2244">
              <w:rPr>
                <w:rFonts w:cs="CenturySchoolbook"/>
                <w:sz w:val="24"/>
                <w:szCs w:val="24"/>
              </w:rPr>
              <w:t>perluasan pasar.</w:t>
            </w:r>
          </w:p>
          <w:p w:rsidR="0096192D" w:rsidRPr="00BE2244" w:rsidRDefault="008650CE" w:rsidP="00037513">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Pr>
                <w:rFonts w:cs="CenturySchoolbook"/>
                <w:sz w:val="24"/>
                <w:szCs w:val="24"/>
              </w:rPr>
              <w:pict>
                <v:group id="_x0000_s1911" style="position:absolute;left:0;text-align:left;margin-left:396pt;margin-top:29pt;width:.5pt;height:0;z-index:-251631616;mso-position-horizontal-relative:page" coordorigin="7920,580" coordsize="10,0">
                  <v:shape id="_x0000_s1912" style="position:absolute;left:7920;top:580;width:10;height:0" coordorigin="7920,580" coordsize="10,0" path="m7920,580r10,e" filled="f" strokeweight=".58pt">
                    <v:path arrowok="t"/>
                  </v:shape>
                  <w10:wrap anchorx="page"/>
                </v:group>
              </w:pict>
            </w:r>
            <w:r w:rsidR="0096192D" w:rsidRPr="00BE2244">
              <w:rPr>
                <w:rFonts w:cs="CenturySchoolbook"/>
                <w:sz w:val="24"/>
                <w:szCs w:val="24"/>
              </w:rPr>
              <w:t>Menjelaskan keterkaitan perluasan pasar dengan keterlibatan Jepang dalam Perang Dunia I dan</w:t>
            </w:r>
            <w:r w:rsidR="0029499A" w:rsidRPr="00BE2244">
              <w:rPr>
                <w:rFonts w:cs="CenturySchoolbook"/>
                <w:sz w:val="24"/>
                <w:szCs w:val="24"/>
              </w:rPr>
              <w:t xml:space="preserve"> </w:t>
            </w:r>
            <w:r w:rsidR="0096192D" w:rsidRPr="00BE2244">
              <w:rPr>
                <w:rFonts w:cs="CenturySchoolbook"/>
                <w:sz w:val="24"/>
                <w:szCs w:val="24"/>
              </w:rPr>
              <w:t>II.</w:t>
            </w:r>
          </w:p>
        </w:tc>
      </w:tr>
      <w:tr w:rsidR="0029499A" w:rsidRPr="0029499A" w:rsidTr="00970291">
        <w:tc>
          <w:tcPr>
            <w:tcW w:w="3402" w:type="dxa"/>
          </w:tcPr>
          <w:p w:rsidR="0096192D" w:rsidRPr="0029499A" w:rsidRDefault="00D33E4E" w:rsidP="0029499A">
            <w:pPr>
              <w:spacing w:before="60" w:after="60"/>
              <w:rPr>
                <w:sz w:val="24"/>
              </w:rPr>
            </w:pPr>
            <w:r w:rsidRPr="0029499A">
              <w:rPr>
                <w:sz w:val="24"/>
                <w:szCs w:val="24"/>
              </w:rPr>
              <w:t>11.24</w:t>
            </w:r>
            <w:r w:rsidR="0029499A">
              <w:rPr>
                <w:sz w:val="24"/>
                <w:szCs w:val="24"/>
              </w:rPr>
              <w:t xml:space="preserve"> </w:t>
            </w:r>
            <w:r w:rsidRPr="0029499A">
              <w:rPr>
                <w:sz w:val="24"/>
                <w:szCs w:val="24"/>
              </w:rPr>
              <w:t xml:space="preserve">Menjelaskan keterkaitan antara </w:t>
            </w:r>
            <w:r w:rsidRPr="0029499A">
              <w:rPr>
                <w:i/>
                <w:sz w:val="24"/>
                <w:szCs w:val="24"/>
              </w:rPr>
              <w:t xml:space="preserve">spionase </w:t>
            </w:r>
            <w:r w:rsidRPr="0029499A">
              <w:rPr>
                <w:sz w:val="24"/>
                <w:szCs w:val="24"/>
              </w:rPr>
              <w:t>Jepang dengan keberhasilan Jepang dalam mengambil- alih</w:t>
            </w:r>
            <w:r w:rsidR="0029499A">
              <w:rPr>
                <w:sz w:val="24"/>
                <w:szCs w:val="24"/>
              </w:rPr>
              <w:t xml:space="preserve"> </w:t>
            </w:r>
            <w:r w:rsidRPr="0029499A">
              <w:rPr>
                <w:sz w:val="24"/>
                <w:szCs w:val="24"/>
              </w:rPr>
              <w:t xml:space="preserve">wilayah </w:t>
            </w:r>
            <w:r w:rsidRPr="0029499A">
              <w:rPr>
                <w:i/>
                <w:sz w:val="24"/>
                <w:szCs w:val="24"/>
              </w:rPr>
              <w:t>Hindia-Belanda.</w:t>
            </w:r>
          </w:p>
        </w:tc>
        <w:tc>
          <w:tcPr>
            <w:tcW w:w="5783" w:type="dxa"/>
          </w:tcPr>
          <w:p w:rsidR="0096192D"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keterkaitan antara </w:t>
            </w:r>
            <w:r w:rsidRPr="0029499A">
              <w:rPr>
                <w:i/>
                <w:sz w:val="24"/>
                <w:szCs w:val="24"/>
              </w:rPr>
              <w:t xml:space="preserve">spionase </w:t>
            </w:r>
            <w:r w:rsidRPr="0029499A">
              <w:rPr>
                <w:sz w:val="24"/>
                <w:szCs w:val="24"/>
              </w:rPr>
              <w:t xml:space="preserve">Jepang dengan keberhasilan Jepang dalam mengambil-alih wilayah </w:t>
            </w:r>
            <w:r w:rsidRPr="0029499A">
              <w:rPr>
                <w:i/>
                <w:sz w:val="24"/>
                <w:szCs w:val="24"/>
              </w:rPr>
              <w:t>Hindia-Belanda.</w:t>
            </w:r>
          </w:p>
        </w:tc>
      </w:tr>
      <w:tr w:rsidR="0029499A" w:rsidRPr="0029499A" w:rsidTr="00970291">
        <w:tc>
          <w:tcPr>
            <w:tcW w:w="3402" w:type="dxa"/>
          </w:tcPr>
          <w:p w:rsidR="0096192D" w:rsidRPr="0029499A" w:rsidRDefault="00D33E4E" w:rsidP="0029499A">
            <w:pPr>
              <w:spacing w:before="60" w:after="60"/>
              <w:rPr>
                <w:sz w:val="24"/>
              </w:rPr>
            </w:pPr>
            <w:r w:rsidRPr="0029499A">
              <w:rPr>
                <w:sz w:val="24"/>
                <w:szCs w:val="24"/>
              </w:rPr>
              <w:t>11.25</w:t>
            </w:r>
            <w:r w:rsidR="0029499A">
              <w:rPr>
                <w:sz w:val="24"/>
                <w:szCs w:val="24"/>
              </w:rPr>
              <w:t xml:space="preserve"> </w:t>
            </w:r>
            <w:r w:rsidRPr="0029499A">
              <w:rPr>
                <w:sz w:val="24"/>
                <w:szCs w:val="24"/>
              </w:rPr>
              <w:t>Menjelaskan keterkaitan penyerangan Kalimantan Timur (Tarakan) sebagai sumber sumber minyak terhadap keberhasilan Jepang menguasai Indonesia.</w:t>
            </w:r>
          </w:p>
        </w:tc>
        <w:tc>
          <w:tcPr>
            <w:tcW w:w="5783" w:type="dxa"/>
          </w:tcPr>
          <w:p w:rsidR="0096192D"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keterkaitan penyerangan Kalimantan Timur (Tarakan) sebagai sumber sumber minyak terhadap keberhasilan Jepang menguasai Indonesia.</w:t>
            </w:r>
          </w:p>
        </w:tc>
      </w:tr>
      <w:tr w:rsidR="0029499A" w:rsidRPr="0029499A" w:rsidTr="00970291">
        <w:tc>
          <w:tcPr>
            <w:tcW w:w="3402" w:type="dxa"/>
          </w:tcPr>
          <w:p w:rsidR="0096192D" w:rsidRPr="0029499A" w:rsidRDefault="00D33E4E" w:rsidP="0029499A">
            <w:pPr>
              <w:spacing w:before="60" w:after="60"/>
              <w:rPr>
                <w:sz w:val="24"/>
              </w:rPr>
            </w:pPr>
            <w:r w:rsidRPr="0029499A">
              <w:rPr>
                <w:sz w:val="24"/>
                <w:szCs w:val="24"/>
              </w:rPr>
              <w:t>11.26</w:t>
            </w:r>
            <w:r w:rsidR="0029499A">
              <w:rPr>
                <w:sz w:val="24"/>
                <w:szCs w:val="24"/>
              </w:rPr>
              <w:t xml:space="preserve"> </w:t>
            </w:r>
            <w:r w:rsidRPr="0029499A">
              <w:rPr>
                <w:sz w:val="24"/>
                <w:szCs w:val="24"/>
              </w:rPr>
              <w:t>Menjelaskan strategi Jepang dalam mobilisasi masa dan</w:t>
            </w:r>
            <w:r w:rsidR="0029499A">
              <w:rPr>
                <w:sz w:val="24"/>
                <w:szCs w:val="24"/>
              </w:rPr>
              <w:t xml:space="preserve"> </w:t>
            </w:r>
            <w:r w:rsidRPr="0029499A">
              <w:rPr>
                <w:sz w:val="24"/>
                <w:szCs w:val="24"/>
              </w:rPr>
              <w:t xml:space="preserve">ekploitasi sumberdaya alam Indonesia untuk kemenangan </w:t>
            </w:r>
            <w:r w:rsidRPr="0029499A">
              <w:rPr>
                <w:i/>
                <w:sz w:val="24"/>
                <w:szCs w:val="24"/>
              </w:rPr>
              <w:t>Perang Pasifik</w:t>
            </w:r>
            <w:r w:rsidRPr="0029499A">
              <w:rPr>
                <w:sz w:val="24"/>
                <w:szCs w:val="24"/>
              </w:rPr>
              <w:t>.</w:t>
            </w:r>
          </w:p>
        </w:tc>
        <w:tc>
          <w:tcPr>
            <w:tcW w:w="5783" w:type="dxa"/>
          </w:tcPr>
          <w:p w:rsidR="0096192D"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strategi Jepang dalam mobilisasi masa dan</w:t>
            </w:r>
            <w:r w:rsidR="0029499A">
              <w:rPr>
                <w:sz w:val="24"/>
                <w:szCs w:val="24"/>
              </w:rPr>
              <w:t xml:space="preserve"> </w:t>
            </w:r>
            <w:r w:rsidRPr="0029499A">
              <w:rPr>
                <w:sz w:val="24"/>
                <w:szCs w:val="24"/>
              </w:rPr>
              <w:t xml:space="preserve">ekploitasi sumberdaya alam Indonesia untuk kemenangan </w:t>
            </w:r>
            <w:r w:rsidRPr="0029499A">
              <w:rPr>
                <w:i/>
                <w:sz w:val="24"/>
                <w:szCs w:val="24"/>
              </w:rPr>
              <w:t>Perang Pasifik</w:t>
            </w:r>
            <w:r w:rsidRPr="0029499A">
              <w:rPr>
                <w:sz w:val="24"/>
                <w:szCs w:val="24"/>
              </w:rPr>
              <w:t>.</w:t>
            </w:r>
          </w:p>
        </w:tc>
      </w:tr>
      <w:tr w:rsidR="0029499A" w:rsidRPr="0029499A" w:rsidTr="00970291">
        <w:tc>
          <w:tcPr>
            <w:tcW w:w="3402" w:type="dxa"/>
          </w:tcPr>
          <w:p w:rsidR="0096192D" w:rsidRPr="0029499A" w:rsidRDefault="00D33E4E" w:rsidP="0029499A">
            <w:pPr>
              <w:spacing w:before="60" w:after="60"/>
              <w:ind w:left="115"/>
              <w:rPr>
                <w:sz w:val="24"/>
              </w:rPr>
            </w:pPr>
            <w:r w:rsidRPr="0029499A">
              <w:rPr>
                <w:sz w:val="24"/>
                <w:szCs w:val="24"/>
              </w:rPr>
              <w:t>11.27</w:t>
            </w:r>
            <w:r w:rsidR="0029499A">
              <w:rPr>
                <w:sz w:val="24"/>
                <w:szCs w:val="24"/>
              </w:rPr>
              <w:t xml:space="preserve"> </w:t>
            </w:r>
            <w:r w:rsidRPr="0029499A">
              <w:rPr>
                <w:sz w:val="24"/>
                <w:szCs w:val="24"/>
              </w:rPr>
              <w:t xml:space="preserve">Menjelaskan strategi kamuflase Jepang sebagai </w:t>
            </w:r>
            <w:r w:rsidRPr="0029499A">
              <w:rPr>
                <w:i/>
                <w:sz w:val="24"/>
                <w:szCs w:val="24"/>
              </w:rPr>
              <w:t xml:space="preserve">Saudara Tua </w:t>
            </w:r>
            <w:r w:rsidRPr="0029499A">
              <w:rPr>
                <w:sz w:val="24"/>
                <w:szCs w:val="24"/>
              </w:rPr>
              <w:t>untuk mengambil hati rakyat.</w:t>
            </w:r>
          </w:p>
        </w:tc>
        <w:tc>
          <w:tcPr>
            <w:tcW w:w="5783" w:type="dxa"/>
          </w:tcPr>
          <w:p w:rsidR="0096192D"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strategi kamuflase Jepang sebagai </w:t>
            </w:r>
            <w:r w:rsidRPr="0029499A">
              <w:rPr>
                <w:i/>
                <w:sz w:val="24"/>
                <w:szCs w:val="24"/>
              </w:rPr>
              <w:t xml:space="preserve">Saudara Tua </w:t>
            </w:r>
            <w:r w:rsidRPr="0029499A">
              <w:rPr>
                <w:sz w:val="24"/>
                <w:szCs w:val="24"/>
              </w:rPr>
              <w:t>untuk mengambil hati rakyat.</w:t>
            </w:r>
          </w:p>
        </w:tc>
      </w:tr>
      <w:tr w:rsidR="0029499A" w:rsidRPr="0029499A" w:rsidTr="00970291">
        <w:tc>
          <w:tcPr>
            <w:tcW w:w="3402" w:type="dxa"/>
          </w:tcPr>
          <w:p w:rsidR="0096192D" w:rsidRPr="0029499A" w:rsidRDefault="00D33E4E" w:rsidP="0029499A">
            <w:pPr>
              <w:spacing w:before="60" w:after="60"/>
              <w:rPr>
                <w:sz w:val="24"/>
              </w:rPr>
            </w:pPr>
            <w:r w:rsidRPr="0029499A">
              <w:rPr>
                <w:sz w:val="24"/>
                <w:szCs w:val="24"/>
              </w:rPr>
              <w:lastRenderedPageBreak/>
              <w:t>11.28</w:t>
            </w:r>
            <w:r w:rsidR="0029499A">
              <w:rPr>
                <w:sz w:val="24"/>
                <w:szCs w:val="24"/>
              </w:rPr>
              <w:t xml:space="preserve"> </w:t>
            </w:r>
            <w:r w:rsidRPr="0029499A">
              <w:rPr>
                <w:sz w:val="24"/>
                <w:szCs w:val="24"/>
              </w:rPr>
              <w:t xml:space="preserve">Menjelaskan strategi Jepang dalam menggunakan </w:t>
            </w:r>
            <w:r w:rsidRPr="0029499A">
              <w:rPr>
                <w:i/>
                <w:sz w:val="24"/>
                <w:szCs w:val="24"/>
              </w:rPr>
              <w:t xml:space="preserve">Soekarno </w:t>
            </w:r>
            <w:r w:rsidRPr="0029499A">
              <w:rPr>
                <w:sz w:val="24"/>
                <w:szCs w:val="24"/>
              </w:rPr>
              <w:t xml:space="preserve">sebagai figur mobilisator massa untuk keberhasilan </w:t>
            </w:r>
            <w:r w:rsidRPr="0029499A">
              <w:rPr>
                <w:i/>
                <w:sz w:val="24"/>
                <w:szCs w:val="24"/>
              </w:rPr>
              <w:t>Romusha</w:t>
            </w:r>
            <w:r w:rsidRPr="0029499A">
              <w:rPr>
                <w:sz w:val="24"/>
                <w:szCs w:val="24"/>
              </w:rPr>
              <w:t>.</w:t>
            </w:r>
          </w:p>
        </w:tc>
        <w:tc>
          <w:tcPr>
            <w:tcW w:w="5783" w:type="dxa"/>
          </w:tcPr>
          <w:p w:rsidR="0096192D"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sz w:val="24"/>
                <w:szCs w:val="24"/>
              </w:rPr>
              <w:t xml:space="preserve">Menjelaskan strategi Jepang dalam menggunakan </w:t>
            </w:r>
            <w:r w:rsidRPr="0029499A">
              <w:rPr>
                <w:i/>
                <w:sz w:val="24"/>
                <w:szCs w:val="24"/>
              </w:rPr>
              <w:t xml:space="preserve">Soekarno </w:t>
            </w:r>
            <w:r w:rsidRPr="0029499A">
              <w:rPr>
                <w:sz w:val="24"/>
                <w:szCs w:val="24"/>
              </w:rPr>
              <w:t xml:space="preserve">sebagai figur mobilisator </w:t>
            </w:r>
            <w:proofErr w:type="gramStart"/>
            <w:r w:rsidRPr="0029499A">
              <w:rPr>
                <w:sz w:val="24"/>
                <w:szCs w:val="24"/>
              </w:rPr>
              <w:t>massa</w:t>
            </w:r>
            <w:proofErr w:type="gramEnd"/>
            <w:r w:rsidRPr="0029499A">
              <w:rPr>
                <w:sz w:val="24"/>
                <w:szCs w:val="24"/>
              </w:rPr>
              <w:t xml:space="preserve"> untuk keberhasilan </w:t>
            </w:r>
            <w:r w:rsidRPr="0029499A">
              <w:rPr>
                <w:i/>
                <w:sz w:val="24"/>
                <w:szCs w:val="24"/>
              </w:rPr>
              <w:t>Romusha</w:t>
            </w:r>
            <w:r w:rsidRPr="0029499A">
              <w:rPr>
                <w:sz w:val="24"/>
                <w:szCs w:val="24"/>
              </w:rPr>
              <w:t>.</w:t>
            </w:r>
          </w:p>
        </w:tc>
      </w:tr>
      <w:tr w:rsidR="0029499A" w:rsidRPr="0029499A" w:rsidTr="00970291">
        <w:tc>
          <w:tcPr>
            <w:tcW w:w="3402" w:type="dxa"/>
          </w:tcPr>
          <w:p w:rsidR="00D33E4E" w:rsidRPr="0029499A" w:rsidRDefault="00D33E4E" w:rsidP="0029499A">
            <w:pPr>
              <w:spacing w:before="60" w:after="60"/>
              <w:rPr>
                <w:sz w:val="24"/>
              </w:rPr>
            </w:pPr>
            <w:r w:rsidRPr="0029499A">
              <w:rPr>
                <w:sz w:val="24"/>
                <w:szCs w:val="24"/>
              </w:rPr>
              <w:t>11.29</w:t>
            </w:r>
            <w:r w:rsidR="0029499A">
              <w:rPr>
                <w:sz w:val="24"/>
                <w:szCs w:val="24"/>
              </w:rPr>
              <w:t xml:space="preserve"> </w:t>
            </w:r>
            <w:r w:rsidRPr="0029499A">
              <w:rPr>
                <w:sz w:val="24"/>
                <w:szCs w:val="24"/>
              </w:rPr>
              <w:t xml:space="preserve">Menjelaskan keterkaitan budaya </w:t>
            </w:r>
            <w:r w:rsidRPr="0029499A">
              <w:rPr>
                <w:i/>
                <w:sz w:val="24"/>
                <w:szCs w:val="24"/>
              </w:rPr>
              <w:t xml:space="preserve">Sekere </w:t>
            </w:r>
            <w:r w:rsidRPr="0029499A">
              <w:rPr>
                <w:sz w:val="24"/>
                <w:szCs w:val="24"/>
              </w:rPr>
              <w:t>dalam pendudukan Indonesia dengan timbulnya perlawanan terhadap Jepang.</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szCs w:val="24"/>
              </w:rPr>
            </w:pPr>
            <w:r w:rsidRPr="00BE2244">
              <w:rPr>
                <w:rFonts w:cs="CenturySchoolbook"/>
                <w:sz w:val="24"/>
                <w:szCs w:val="24"/>
              </w:rPr>
              <w:t>Menjelaskan</w:t>
            </w:r>
            <w:r w:rsidRPr="0029499A">
              <w:rPr>
                <w:sz w:val="24"/>
                <w:szCs w:val="24"/>
              </w:rPr>
              <w:t xml:space="preserve"> budaya </w:t>
            </w:r>
            <w:r w:rsidRPr="0029499A">
              <w:rPr>
                <w:i/>
                <w:sz w:val="24"/>
                <w:szCs w:val="24"/>
              </w:rPr>
              <w:t xml:space="preserve">Sekere </w:t>
            </w:r>
            <w:r w:rsidRPr="0029499A">
              <w:rPr>
                <w:sz w:val="24"/>
                <w:szCs w:val="24"/>
              </w:rPr>
              <w:t>dalam pendudukan</w:t>
            </w:r>
            <w:r w:rsidR="000F4943">
              <w:rPr>
                <w:sz w:val="24"/>
                <w:szCs w:val="24"/>
              </w:rPr>
              <w:t xml:space="preserve"> </w:t>
            </w:r>
            <w:r w:rsidRPr="0029499A">
              <w:rPr>
                <w:sz w:val="24"/>
                <w:szCs w:val="24"/>
              </w:rPr>
              <w:t>Indonesia</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BE2244">
              <w:rPr>
                <w:rFonts w:cs="CenturySchoolbook"/>
                <w:sz w:val="24"/>
                <w:szCs w:val="24"/>
              </w:rPr>
              <w:t>Menjelaskan</w:t>
            </w:r>
            <w:r w:rsidRPr="0029499A">
              <w:rPr>
                <w:sz w:val="24"/>
                <w:szCs w:val="24"/>
              </w:rPr>
              <w:t xml:space="preserve"> keterkaitan budaya </w:t>
            </w:r>
            <w:r w:rsidRPr="0029499A">
              <w:rPr>
                <w:i/>
                <w:sz w:val="24"/>
                <w:szCs w:val="24"/>
              </w:rPr>
              <w:t xml:space="preserve">Sekere </w:t>
            </w:r>
            <w:r w:rsidRPr="0029499A">
              <w:rPr>
                <w:sz w:val="24"/>
                <w:szCs w:val="24"/>
              </w:rPr>
              <w:t>dalam pendudukan Indonesia dengan timbulnya perlawanan terhadap Jepang.</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11.30 Menjelaskan strategi politik pemerintahan</w:t>
            </w:r>
            <w:r w:rsidR="000F4943">
              <w:rPr>
                <w:rFonts w:cs="CenturySchoolbook"/>
                <w:sz w:val="24"/>
                <w:szCs w:val="24"/>
              </w:rPr>
              <w:t xml:space="preserve"> </w:t>
            </w:r>
            <w:r w:rsidRPr="0029499A">
              <w:rPr>
                <w:rFonts w:cs="CenturySchoolbook"/>
                <w:sz w:val="24"/>
                <w:szCs w:val="24"/>
              </w:rPr>
              <w:t>militer Jepang dalam mengendalikan organisasiorganisasi</w:t>
            </w:r>
            <w:r w:rsidR="000F4943">
              <w:rPr>
                <w:rFonts w:cs="CenturySchoolbook"/>
                <w:sz w:val="24"/>
                <w:szCs w:val="24"/>
              </w:rPr>
              <w:t xml:space="preserve"> </w:t>
            </w:r>
            <w:r w:rsidRPr="0029499A">
              <w:rPr>
                <w:rFonts w:cs="CenturySchoolbook"/>
                <w:sz w:val="24"/>
                <w:szCs w:val="24"/>
              </w:rPr>
              <w:t>kerakyatan.</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strategi politik pemerintahan militer</w:t>
            </w:r>
            <w:r w:rsidR="000F4943">
              <w:rPr>
                <w:rFonts w:cs="CenturySchoolbook"/>
                <w:sz w:val="24"/>
                <w:szCs w:val="24"/>
              </w:rPr>
              <w:t xml:space="preserve"> </w:t>
            </w:r>
            <w:r w:rsidRPr="0029499A">
              <w:rPr>
                <w:rFonts w:cs="CenturySchoolbook"/>
                <w:sz w:val="24"/>
                <w:szCs w:val="24"/>
              </w:rPr>
              <w:t>Jepang dalam mengendalikan organisasi-organisasi</w:t>
            </w:r>
            <w:r w:rsidR="000F4943">
              <w:rPr>
                <w:rFonts w:cs="CenturySchoolbook"/>
                <w:sz w:val="24"/>
                <w:szCs w:val="24"/>
              </w:rPr>
              <w:t xml:space="preserve"> </w:t>
            </w:r>
            <w:r w:rsidRPr="0029499A">
              <w:rPr>
                <w:rFonts w:cs="CenturySchoolbook"/>
                <w:sz w:val="24"/>
                <w:szCs w:val="24"/>
              </w:rPr>
              <w:t>Kerakyatan</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11.31 Menjelaskan strategi pemerintahan militer</w:t>
            </w:r>
            <w:r w:rsidR="000F4943">
              <w:rPr>
                <w:rFonts w:cs="CenturySchoolbook"/>
                <w:sz w:val="24"/>
                <w:szCs w:val="24"/>
              </w:rPr>
              <w:t xml:space="preserve"> </w:t>
            </w:r>
            <w:r w:rsidRPr="0029499A">
              <w:rPr>
                <w:rFonts w:cs="CenturySchoolbook"/>
                <w:sz w:val="24"/>
                <w:szCs w:val="24"/>
              </w:rPr>
              <w:t>Jepang dalam pembentukan organisasi militer</w:t>
            </w:r>
            <w:r w:rsidR="000F4943">
              <w:rPr>
                <w:rFonts w:cs="CenturySchoolbook"/>
                <w:sz w:val="24"/>
                <w:szCs w:val="24"/>
              </w:rPr>
              <w:t xml:space="preserve"> </w:t>
            </w:r>
            <w:r w:rsidRPr="0029499A">
              <w:rPr>
                <w:rFonts w:cs="CenturySchoolbook"/>
                <w:sz w:val="24"/>
                <w:szCs w:val="24"/>
              </w:rPr>
              <w:t>dan semi-militer untuk keberhasilan perang</w:t>
            </w:r>
            <w:r w:rsidR="000F4943">
              <w:rPr>
                <w:rFonts w:cs="CenturySchoolbook"/>
                <w:sz w:val="24"/>
                <w:szCs w:val="24"/>
              </w:rPr>
              <w:t xml:space="preserve"> </w:t>
            </w:r>
            <w:r w:rsidRPr="0029499A">
              <w:rPr>
                <w:rFonts w:cs="CenturySchoolbook"/>
                <w:sz w:val="24"/>
                <w:szCs w:val="24"/>
              </w:rPr>
              <w:t>melawan Sekutu.</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strategi pemerintahan militer Jepang</w:t>
            </w:r>
            <w:r w:rsidR="000F4943">
              <w:rPr>
                <w:rFonts w:cs="CenturySchoolbook"/>
                <w:sz w:val="24"/>
                <w:szCs w:val="24"/>
              </w:rPr>
              <w:t xml:space="preserve"> </w:t>
            </w:r>
            <w:r w:rsidRPr="0029499A">
              <w:rPr>
                <w:rFonts w:cs="CenturySchoolbook"/>
                <w:sz w:val="24"/>
                <w:szCs w:val="24"/>
              </w:rPr>
              <w:t>dalam pembentukan organisasi militer untuk</w:t>
            </w:r>
            <w:r w:rsidR="000F4943">
              <w:rPr>
                <w:rFonts w:cs="CenturySchoolbook"/>
                <w:sz w:val="24"/>
                <w:szCs w:val="24"/>
              </w:rPr>
              <w:t xml:space="preserve"> </w:t>
            </w:r>
            <w:r w:rsidRPr="0029499A">
              <w:rPr>
                <w:rFonts w:cs="CenturySchoolbook"/>
                <w:sz w:val="24"/>
                <w:szCs w:val="24"/>
              </w:rPr>
              <w:t>keberhasilan perang melawan Sekutu.</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strategi pemerintahan militer Jepang</w:t>
            </w:r>
            <w:r w:rsidR="000F4943">
              <w:rPr>
                <w:rFonts w:cs="CenturySchoolbook"/>
                <w:sz w:val="24"/>
                <w:szCs w:val="24"/>
              </w:rPr>
              <w:t xml:space="preserve"> </w:t>
            </w:r>
            <w:r w:rsidRPr="0029499A">
              <w:rPr>
                <w:rFonts w:cs="CenturySchoolbook"/>
                <w:sz w:val="24"/>
                <w:szCs w:val="24"/>
              </w:rPr>
              <w:t>dalam pembentukan organisasi semi-militer untuk</w:t>
            </w:r>
            <w:r w:rsidR="000F4943">
              <w:rPr>
                <w:rFonts w:cs="CenturySchoolbook"/>
                <w:sz w:val="24"/>
                <w:szCs w:val="24"/>
              </w:rPr>
              <w:t xml:space="preserve"> </w:t>
            </w:r>
            <w:r w:rsidRPr="0029499A">
              <w:rPr>
                <w:rFonts w:cs="CenturySchoolbook"/>
                <w:sz w:val="24"/>
                <w:szCs w:val="24"/>
              </w:rPr>
              <w:t>keberhasilan perang melawan Sekutu.</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11.32 Membandingkan strategi perjuangan nasional</w:t>
            </w:r>
            <w:r w:rsidR="000F4943">
              <w:rPr>
                <w:rFonts w:cs="CenturySchoolbook"/>
                <w:sz w:val="24"/>
                <w:szCs w:val="24"/>
              </w:rPr>
              <w:t xml:space="preserve"> </w:t>
            </w:r>
            <w:r w:rsidRPr="0029499A">
              <w:rPr>
                <w:rFonts w:cs="CenturySchoolbook"/>
                <w:sz w:val="24"/>
                <w:szCs w:val="24"/>
              </w:rPr>
              <w:t xml:space="preserve">antara </w:t>
            </w:r>
            <w:r w:rsidRPr="0029499A">
              <w:rPr>
                <w:rFonts w:cs="CenturySchoolbook-Italic"/>
                <w:i/>
                <w:iCs/>
                <w:sz w:val="24"/>
                <w:szCs w:val="24"/>
              </w:rPr>
              <w:t xml:space="preserve">kooperatif </w:t>
            </w:r>
            <w:r w:rsidRPr="0029499A">
              <w:rPr>
                <w:rFonts w:cs="CenturySchoolbook"/>
                <w:sz w:val="24"/>
                <w:szCs w:val="24"/>
              </w:rPr>
              <w:t xml:space="preserve">dan </w:t>
            </w:r>
            <w:r w:rsidRPr="0029499A">
              <w:rPr>
                <w:rFonts w:cs="CenturySchoolbook-Italic"/>
                <w:i/>
                <w:iCs/>
                <w:sz w:val="24"/>
                <w:szCs w:val="24"/>
              </w:rPr>
              <w:t xml:space="preserve">radikal </w:t>
            </w:r>
            <w:r w:rsidRPr="0029499A">
              <w:rPr>
                <w:rFonts w:cs="CenturySchoolbook"/>
                <w:sz w:val="24"/>
                <w:szCs w:val="24"/>
              </w:rPr>
              <w:t>sebagai tanggapan</w:t>
            </w:r>
            <w:r w:rsidR="000F4943">
              <w:rPr>
                <w:rFonts w:cs="CenturySchoolbook"/>
                <w:sz w:val="24"/>
                <w:szCs w:val="24"/>
              </w:rPr>
              <w:t xml:space="preserve"> </w:t>
            </w:r>
            <w:r w:rsidRPr="0029499A">
              <w:rPr>
                <w:rFonts w:cs="CenturySchoolbook"/>
                <w:sz w:val="24"/>
                <w:szCs w:val="24"/>
              </w:rPr>
              <w:t>atas kebijakan pendudukan pemerintahan</w:t>
            </w:r>
            <w:r w:rsidR="000F4943">
              <w:rPr>
                <w:rFonts w:cs="CenturySchoolbook"/>
                <w:sz w:val="24"/>
                <w:szCs w:val="24"/>
              </w:rPr>
              <w:t xml:space="preserve"> </w:t>
            </w:r>
            <w:r w:rsidRPr="0029499A">
              <w:rPr>
                <w:rFonts w:cs="CenturySchoolbook"/>
                <w:sz w:val="24"/>
                <w:szCs w:val="24"/>
              </w:rPr>
              <w:t>militer Jepang.</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strategi perjuangan nasional yang</w:t>
            </w:r>
            <w:r w:rsidR="000F4943">
              <w:rPr>
                <w:rFonts w:cs="CenturySchoolbook"/>
                <w:sz w:val="24"/>
                <w:szCs w:val="24"/>
              </w:rPr>
              <w:t xml:space="preserve"> </w:t>
            </w:r>
            <w:r w:rsidRPr="0029499A">
              <w:rPr>
                <w:rFonts w:cs="CenturySchoolbook"/>
                <w:sz w:val="24"/>
                <w:szCs w:val="24"/>
              </w:rPr>
              <w:t xml:space="preserve">bersifat </w:t>
            </w:r>
            <w:r w:rsidRPr="0029499A">
              <w:rPr>
                <w:rFonts w:cs="CenturySchoolbook-Italic"/>
                <w:i/>
                <w:iCs/>
                <w:sz w:val="24"/>
                <w:szCs w:val="24"/>
              </w:rPr>
              <w:t xml:space="preserve">kooperatif </w:t>
            </w:r>
            <w:r w:rsidRPr="0029499A">
              <w:rPr>
                <w:rFonts w:cs="CenturySchoolbook"/>
                <w:sz w:val="24"/>
                <w:szCs w:val="24"/>
              </w:rPr>
              <w:t>sebagai tanggapan atas kebijakan</w:t>
            </w:r>
            <w:r w:rsidR="000F4943">
              <w:rPr>
                <w:rFonts w:cs="CenturySchoolbook"/>
                <w:sz w:val="24"/>
                <w:szCs w:val="24"/>
              </w:rPr>
              <w:t xml:space="preserve"> </w:t>
            </w:r>
            <w:r w:rsidRPr="0029499A">
              <w:rPr>
                <w:rFonts w:cs="CenturySchoolbook"/>
                <w:sz w:val="24"/>
                <w:szCs w:val="24"/>
              </w:rPr>
              <w:t>pendudukan pemerintahan militer Jepang.</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strategi perjuangan nasional yang</w:t>
            </w:r>
            <w:r w:rsidR="000F4943">
              <w:rPr>
                <w:rFonts w:cs="CenturySchoolbook"/>
                <w:sz w:val="24"/>
                <w:szCs w:val="24"/>
              </w:rPr>
              <w:t xml:space="preserve"> </w:t>
            </w:r>
            <w:r w:rsidRPr="0029499A">
              <w:rPr>
                <w:rFonts w:cs="CenturySchoolbook"/>
                <w:sz w:val="24"/>
                <w:szCs w:val="24"/>
              </w:rPr>
              <w:t xml:space="preserve">bersifat </w:t>
            </w:r>
            <w:r w:rsidRPr="0029499A">
              <w:rPr>
                <w:rFonts w:cs="CenturySchoolbook-Italic"/>
                <w:i/>
                <w:iCs/>
                <w:sz w:val="24"/>
                <w:szCs w:val="24"/>
              </w:rPr>
              <w:t xml:space="preserve">radikal </w:t>
            </w:r>
            <w:r w:rsidRPr="0029499A">
              <w:rPr>
                <w:rFonts w:cs="CenturySchoolbook"/>
                <w:sz w:val="24"/>
                <w:szCs w:val="24"/>
              </w:rPr>
              <w:t>sebagai tanggapan atas kebijakan</w:t>
            </w:r>
            <w:r w:rsidR="000F4943">
              <w:rPr>
                <w:rFonts w:cs="CenturySchoolbook"/>
                <w:sz w:val="24"/>
                <w:szCs w:val="24"/>
              </w:rPr>
              <w:t xml:space="preserve"> </w:t>
            </w:r>
            <w:r w:rsidRPr="0029499A">
              <w:rPr>
                <w:rFonts w:cs="CenturySchoolbook"/>
                <w:sz w:val="24"/>
                <w:szCs w:val="24"/>
              </w:rPr>
              <w:t>pendudukan pemerintahan militer Jepang.</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Membandingkan strategi perjuangan nasional</w:t>
            </w:r>
            <w:r w:rsidR="000F4943">
              <w:rPr>
                <w:rFonts w:cs="CenturySchoolbook"/>
                <w:sz w:val="24"/>
                <w:szCs w:val="24"/>
              </w:rPr>
              <w:t xml:space="preserve"> </w:t>
            </w:r>
            <w:r w:rsidRPr="0029499A">
              <w:rPr>
                <w:rFonts w:cs="CenturySchoolbook"/>
                <w:sz w:val="24"/>
                <w:szCs w:val="24"/>
              </w:rPr>
              <w:t xml:space="preserve">antara </w:t>
            </w:r>
            <w:r w:rsidRPr="0029499A">
              <w:rPr>
                <w:rFonts w:cs="CenturySchoolbook-Italic"/>
                <w:i/>
                <w:iCs/>
                <w:sz w:val="24"/>
                <w:szCs w:val="24"/>
              </w:rPr>
              <w:t xml:space="preserve">kooperatif </w:t>
            </w:r>
            <w:r w:rsidRPr="0029499A">
              <w:rPr>
                <w:rFonts w:cs="CenturySchoolbook"/>
                <w:sz w:val="24"/>
                <w:szCs w:val="24"/>
              </w:rPr>
              <w:t xml:space="preserve">dan </w:t>
            </w:r>
            <w:r w:rsidRPr="0029499A">
              <w:rPr>
                <w:rFonts w:cs="CenturySchoolbook-Italic"/>
                <w:i/>
                <w:iCs/>
                <w:sz w:val="24"/>
                <w:szCs w:val="24"/>
              </w:rPr>
              <w:t xml:space="preserve">radikal </w:t>
            </w:r>
            <w:r w:rsidRPr="0029499A">
              <w:rPr>
                <w:rFonts w:cs="CenturySchoolbook"/>
                <w:sz w:val="24"/>
                <w:szCs w:val="24"/>
              </w:rPr>
              <w:t>sebagai tanggapan</w:t>
            </w:r>
            <w:r w:rsidR="000F4943">
              <w:rPr>
                <w:rFonts w:cs="CenturySchoolbook"/>
                <w:sz w:val="24"/>
                <w:szCs w:val="24"/>
              </w:rPr>
              <w:t xml:space="preserve"> </w:t>
            </w:r>
            <w:r w:rsidRPr="0029499A">
              <w:rPr>
                <w:rFonts w:cs="CenturySchoolbook"/>
                <w:sz w:val="24"/>
                <w:szCs w:val="24"/>
              </w:rPr>
              <w:t>atas kebijakan pendudukan pemerintahan militer</w:t>
            </w:r>
            <w:r w:rsidR="000F4943">
              <w:rPr>
                <w:rFonts w:cs="CenturySchoolbook"/>
                <w:sz w:val="24"/>
                <w:szCs w:val="24"/>
              </w:rPr>
              <w:t xml:space="preserve"> </w:t>
            </w:r>
            <w:r w:rsidRPr="0029499A">
              <w:rPr>
                <w:rFonts w:cs="CenturySchoolbook"/>
                <w:sz w:val="24"/>
                <w:szCs w:val="24"/>
              </w:rPr>
              <w:t>Jepang.</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11.33 Menjelaskan keterkaitan antara kekalahan</w:t>
            </w:r>
            <w:r w:rsidR="000F4943">
              <w:rPr>
                <w:rFonts w:cs="CenturySchoolbook"/>
                <w:sz w:val="24"/>
                <w:szCs w:val="24"/>
              </w:rPr>
              <w:t xml:space="preserve"> </w:t>
            </w:r>
            <w:r w:rsidRPr="0029499A">
              <w:rPr>
                <w:rFonts w:cs="CenturySchoolbook"/>
                <w:sz w:val="24"/>
                <w:szCs w:val="24"/>
              </w:rPr>
              <w:t xml:space="preserve">Jepang di berbagai </w:t>
            </w:r>
            <w:r w:rsidRPr="0029499A">
              <w:rPr>
                <w:rFonts w:cs="CenturySchoolbook-Italic"/>
                <w:i/>
                <w:iCs/>
                <w:sz w:val="24"/>
                <w:szCs w:val="24"/>
              </w:rPr>
              <w:t xml:space="preserve">front </w:t>
            </w:r>
            <w:r w:rsidRPr="0029499A">
              <w:rPr>
                <w:rFonts w:cs="CenturySchoolbook"/>
                <w:sz w:val="24"/>
                <w:szCs w:val="24"/>
              </w:rPr>
              <w:t>dengan kebijakan</w:t>
            </w:r>
            <w:r w:rsidR="000F4943">
              <w:rPr>
                <w:rFonts w:cs="CenturySchoolbook"/>
                <w:sz w:val="24"/>
                <w:szCs w:val="24"/>
              </w:rPr>
              <w:t xml:space="preserve"> </w:t>
            </w:r>
            <w:r w:rsidRPr="0029499A">
              <w:rPr>
                <w:rFonts w:cs="CenturySchoolbook"/>
                <w:sz w:val="24"/>
                <w:szCs w:val="24"/>
              </w:rPr>
              <w:t>melunak Jepang di Indonesia.</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 xml:space="preserve">Menjelaskan kekalahan Jepang di berbagai </w:t>
            </w:r>
            <w:r w:rsidRPr="0029499A">
              <w:rPr>
                <w:rFonts w:cs="CenturySchoolbook-Italic"/>
                <w:i/>
                <w:iCs/>
                <w:sz w:val="24"/>
                <w:szCs w:val="24"/>
              </w:rPr>
              <w:t>front</w:t>
            </w:r>
            <w:r w:rsidR="000F4943">
              <w:rPr>
                <w:rFonts w:cs="CenturySchoolbook-Italic"/>
                <w:i/>
                <w:iCs/>
                <w:sz w:val="24"/>
                <w:szCs w:val="24"/>
              </w:rPr>
              <w:t xml:space="preserve"> </w:t>
            </w:r>
            <w:r w:rsidRPr="0029499A">
              <w:rPr>
                <w:rFonts w:cs="CenturySchoolbook"/>
                <w:sz w:val="24"/>
                <w:szCs w:val="24"/>
              </w:rPr>
              <w:t>Perang Dunia II.</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kebijakan melunak Jepang di</w:t>
            </w:r>
            <w:r w:rsidR="000F4943">
              <w:rPr>
                <w:rFonts w:cs="CenturySchoolbook"/>
                <w:sz w:val="24"/>
                <w:szCs w:val="24"/>
              </w:rPr>
              <w:t xml:space="preserve"> </w:t>
            </w:r>
            <w:r w:rsidRPr="0029499A">
              <w:rPr>
                <w:rFonts w:cs="CenturySchoolbook"/>
                <w:sz w:val="24"/>
                <w:szCs w:val="24"/>
              </w:rPr>
              <w:t>Indonesia akibat kekalahan Jepang di berbagai</w:t>
            </w:r>
            <w:r w:rsidR="000F4943">
              <w:rPr>
                <w:rFonts w:cs="CenturySchoolbook"/>
                <w:sz w:val="24"/>
                <w:szCs w:val="24"/>
              </w:rPr>
              <w:t xml:space="preserve"> </w:t>
            </w:r>
            <w:r w:rsidRPr="0029499A">
              <w:rPr>
                <w:rFonts w:cs="CenturySchoolbook-Italic"/>
                <w:i/>
                <w:iCs/>
                <w:sz w:val="24"/>
                <w:szCs w:val="24"/>
              </w:rPr>
              <w:t>front</w:t>
            </w:r>
            <w:r w:rsidRPr="0029499A">
              <w:rPr>
                <w:rFonts w:cs="CenturySchoolbook"/>
                <w:sz w:val="24"/>
                <w:szCs w:val="24"/>
              </w:rPr>
              <w:t>.</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keterkaitan antara kekalahan Jepang</w:t>
            </w:r>
            <w:r w:rsidR="000F4943">
              <w:rPr>
                <w:rFonts w:cs="CenturySchoolbook"/>
                <w:sz w:val="24"/>
                <w:szCs w:val="24"/>
              </w:rPr>
              <w:t xml:space="preserve"> </w:t>
            </w:r>
            <w:r w:rsidRPr="0029499A">
              <w:rPr>
                <w:rFonts w:cs="CenturySchoolbook"/>
                <w:sz w:val="24"/>
                <w:szCs w:val="24"/>
              </w:rPr>
              <w:t xml:space="preserve">di berbagai </w:t>
            </w:r>
            <w:r w:rsidRPr="0029499A">
              <w:rPr>
                <w:rFonts w:cs="CenturySchoolbook-Italic"/>
                <w:i/>
                <w:iCs/>
                <w:sz w:val="24"/>
                <w:szCs w:val="24"/>
              </w:rPr>
              <w:t xml:space="preserve">front </w:t>
            </w:r>
            <w:r w:rsidRPr="0029499A">
              <w:rPr>
                <w:rFonts w:cs="CenturySchoolbook"/>
                <w:sz w:val="24"/>
                <w:szCs w:val="24"/>
              </w:rPr>
              <w:t>dengan kebijakan melunak Jepang</w:t>
            </w:r>
            <w:r w:rsidR="000F4943">
              <w:rPr>
                <w:rFonts w:cs="CenturySchoolbook"/>
                <w:sz w:val="24"/>
                <w:szCs w:val="24"/>
              </w:rPr>
              <w:t xml:space="preserve"> </w:t>
            </w:r>
            <w:r w:rsidRPr="0029499A">
              <w:rPr>
                <w:rFonts w:cs="CenturySchoolbook"/>
                <w:sz w:val="24"/>
                <w:szCs w:val="24"/>
              </w:rPr>
              <w:t>di Indonesia.</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11.34 Menjelaskan sifat kolaboratif antara Golongan</w:t>
            </w:r>
            <w:r w:rsidR="000F4943">
              <w:rPr>
                <w:rFonts w:cs="CenturySchoolbook"/>
                <w:sz w:val="24"/>
                <w:szCs w:val="24"/>
              </w:rPr>
              <w:t xml:space="preserve"> </w:t>
            </w:r>
            <w:r w:rsidRPr="0029499A">
              <w:rPr>
                <w:rFonts w:cs="CenturySchoolbook"/>
                <w:sz w:val="24"/>
                <w:szCs w:val="24"/>
              </w:rPr>
              <w:t>Tua (Soekarno, Hatta, &amp; Soebardjo) dan Muda</w:t>
            </w:r>
            <w:r w:rsidR="000F4943">
              <w:rPr>
                <w:rFonts w:cs="CenturySchoolbook"/>
                <w:sz w:val="24"/>
                <w:szCs w:val="24"/>
              </w:rPr>
              <w:t xml:space="preserve"> </w:t>
            </w:r>
            <w:r w:rsidRPr="0029499A">
              <w:rPr>
                <w:rFonts w:cs="CenturySchoolbook"/>
                <w:sz w:val="24"/>
                <w:szCs w:val="24"/>
              </w:rPr>
              <w:t>(Sjahrir, Sayuti Melik, dll) sebelum dan sesudah</w:t>
            </w:r>
            <w:r w:rsidR="000F4943">
              <w:rPr>
                <w:rFonts w:cs="CenturySchoolbook"/>
                <w:sz w:val="24"/>
                <w:szCs w:val="24"/>
              </w:rPr>
              <w:t xml:space="preserve"> </w:t>
            </w:r>
            <w:r w:rsidRPr="0029499A">
              <w:rPr>
                <w:rFonts w:cs="CenturySchoolbook"/>
                <w:sz w:val="24"/>
                <w:szCs w:val="24"/>
              </w:rPr>
              <w:t>proklamasi kemerdekaan 17 Agustus 1945.</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sifat kolaboratif antara Golongan Tua</w:t>
            </w:r>
            <w:r w:rsidR="000F4943">
              <w:rPr>
                <w:rFonts w:cs="CenturySchoolbook"/>
                <w:sz w:val="24"/>
                <w:szCs w:val="24"/>
              </w:rPr>
              <w:t xml:space="preserve"> </w:t>
            </w:r>
            <w:r w:rsidRPr="0029499A">
              <w:rPr>
                <w:rFonts w:cs="CenturySchoolbook"/>
                <w:sz w:val="24"/>
                <w:szCs w:val="24"/>
              </w:rPr>
              <w:t>(Soekarno, Hatta, &amp; Soebardjo) dan Muda (Sjahrir,</w:t>
            </w:r>
            <w:r w:rsidR="000F4943">
              <w:rPr>
                <w:rFonts w:cs="CenturySchoolbook"/>
                <w:sz w:val="24"/>
                <w:szCs w:val="24"/>
              </w:rPr>
              <w:t xml:space="preserve"> </w:t>
            </w:r>
            <w:r w:rsidRPr="0029499A">
              <w:rPr>
                <w:rFonts w:cs="CenturySchoolbook"/>
                <w:sz w:val="24"/>
                <w:szCs w:val="24"/>
              </w:rPr>
              <w:t>Sayuti Melik, dll) sebelum proklamasi kemerdekaan</w:t>
            </w:r>
            <w:r w:rsidR="000F4943">
              <w:rPr>
                <w:rFonts w:cs="CenturySchoolbook"/>
                <w:sz w:val="24"/>
                <w:szCs w:val="24"/>
              </w:rPr>
              <w:t xml:space="preserve"> </w:t>
            </w:r>
            <w:r w:rsidRPr="0029499A">
              <w:rPr>
                <w:rFonts w:cs="CenturySchoolbook"/>
                <w:sz w:val="24"/>
                <w:szCs w:val="24"/>
              </w:rPr>
              <w:t>17 Agustus 1945.</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sifat kolaboratif antara Golongan Tua</w:t>
            </w:r>
            <w:r w:rsidR="000F4943">
              <w:rPr>
                <w:rFonts w:cs="CenturySchoolbook"/>
                <w:sz w:val="24"/>
                <w:szCs w:val="24"/>
              </w:rPr>
              <w:t xml:space="preserve"> </w:t>
            </w:r>
            <w:r w:rsidRPr="0029499A">
              <w:rPr>
                <w:rFonts w:cs="CenturySchoolbook"/>
                <w:sz w:val="24"/>
                <w:szCs w:val="24"/>
              </w:rPr>
              <w:t>(Soekarno, Hatta, &amp; Soebardjo) dan Muda (Sjahrir,</w:t>
            </w:r>
            <w:r w:rsidR="000F4943">
              <w:rPr>
                <w:rFonts w:cs="CenturySchoolbook"/>
                <w:sz w:val="24"/>
                <w:szCs w:val="24"/>
              </w:rPr>
              <w:t xml:space="preserve"> </w:t>
            </w:r>
            <w:r w:rsidRPr="0029499A">
              <w:rPr>
                <w:rFonts w:cs="CenturySchoolbook"/>
                <w:sz w:val="24"/>
                <w:szCs w:val="24"/>
              </w:rPr>
              <w:t>Sayuti Melik, dll) sesudah proklamasi kemerdekaan</w:t>
            </w:r>
            <w:r w:rsidR="000F4943">
              <w:rPr>
                <w:rFonts w:cs="CenturySchoolbook"/>
                <w:sz w:val="24"/>
                <w:szCs w:val="24"/>
              </w:rPr>
              <w:t xml:space="preserve"> </w:t>
            </w:r>
            <w:r w:rsidRPr="0029499A">
              <w:rPr>
                <w:rFonts w:cs="CenturySchoolbook"/>
                <w:sz w:val="24"/>
                <w:szCs w:val="24"/>
              </w:rPr>
              <w:t>17 Agustus 1945.</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11.35 Menjelaskan dinamika dan respon masyarakat</w:t>
            </w:r>
            <w:r w:rsidR="000F4943">
              <w:rPr>
                <w:rFonts w:cs="CenturySchoolbook"/>
                <w:sz w:val="24"/>
                <w:szCs w:val="24"/>
              </w:rPr>
              <w:t xml:space="preserve"> </w:t>
            </w:r>
            <w:r w:rsidRPr="0029499A">
              <w:rPr>
                <w:rFonts w:cs="CenturySchoolbook"/>
                <w:sz w:val="24"/>
                <w:szCs w:val="24"/>
              </w:rPr>
              <w:t>Indonesia atas proklamasi kemerdekaan 17</w:t>
            </w:r>
            <w:r w:rsidR="000F4943">
              <w:rPr>
                <w:rFonts w:cs="CenturySchoolbook"/>
                <w:sz w:val="24"/>
                <w:szCs w:val="24"/>
              </w:rPr>
              <w:t xml:space="preserve"> </w:t>
            </w:r>
            <w:r w:rsidRPr="0029499A">
              <w:rPr>
                <w:rFonts w:cs="CenturySchoolbook"/>
                <w:sz w:val="24"/>
                <w:szCs w:val="24"/>
              </w:rPr>
              <w:lastRenderedPageBreak/>
              <w:t>Agustus 1945.</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lastRenderedPageBreak/>
              <w:t>Menjelaskan dinamika dan respon masyarakat</w:t>
            </w:r>
            <w:r w:rsidR="000F4943">
              <w:rPr>
                <w:rFonts w:cs="CenturySchoolbook"/>
                <w:sz w:val="24"/>
                <w:szCs w:val="24"/>
              </w:rPr>
              <w:t xml:space="preserve"> </w:t>
            </w:r>
            <w:r w:rsidRPr="0029499A">
              <w:rPr>
                <w:rFonts w:cs="CenturySchoolbook"/>
                <w:sz w:val="24"/>
                <w:szCs w:val="24"/>
              </w:rPr>
              <w:t>Indonesia atas proklamasi kemerdekaan 17 Agustus</w:t>
            </w:r>
            <w:r w:rsidR="000F4943">
              <w:rPr>
                <w:rFonts w:cs="CenturySchoolbook"/>
                <w:sz w:val="24"/>
                <w:szCs w:val="24"/>
              </w:rPr>
              <w:t xml:space="preserve"> </w:t>
            </w:r>
            <w:r w:rsidRPr="0029499A">
              <w:rPr>
                <w:rFonts w:cs="CenturySchoolbook"/>
                <w:sz w:val="24"/>
                <w:szCs w:val="24"/>
              </w:rPr>
              <w:t>1945.</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lastRenderedPageBreak/>
              <w:t>11.36 Menjelaskan peran dan jasa tokoh-tokoh kiri dan</w:t>
            </w:r>
            <w:r w:rsidR="000F4943">
              <w:rPr>
                <w:rFonts w:cs="CenturySchoolbook"/>
                <w:sz w:val="24"/>
                <w:szCs w:val="24"/>
              </w:rPr>
              <w:t xml:space="preserve"> </w:t>
            </w:r>
            <w:r w:rsidRPr="0029499A">
              <w:rPr>
                <w:rFonts w:cs="CenturySchoolbook"/>
                <w:sz w:val="24"/>
                <w:szCs w:val="24"/>
              </w:rPr>
              <w:t>kanan dalam penyusunan naskah dan</w:t>
            </w:r>
            <w:r w:rsidR="000F4943">
              <w:rPr>
                <w:rFonts w:cs="CenturySchoolbook"/>
                <w:sz w:val="24"/>
                <w:szCs w:val="24"/>
              </w:rPr>
              <w:t xml:space="preserve"> </w:t>
            </w:r>
            <w:r w:rsidRPr="0029499A">
              <w:rPr>
                <w:rFonts w:cs="CenturySchoolbook"/>
                <w:sz w:val="24"/>
                <w:szCs w:val="24"/>
              </w:rPr>
              <w:t>pembacaan proklamasi kemerdekaan 17 Agustus</w:t>
            </w:r>
            <w:r w:rsidR="000F4943">
              <w:rPr>
                <w:rFonts w:cs="CenturySchoolbook"/>
                <w:sz w:val="24"/>
                <w:szCs w:val="24"/>
              </w:rPr>
              <w:t xml:space="preserve"> </w:t>
            </w:r>
            <w:r w:rsidRPr="0029499A">
              <w:rPr>
                <w:rFonts w:cs="CenturySchoolbook"/>
                <w:sz w:val="24"/>
                <w:szCs w:val="24"/>
              </w:rPr>
              <w:t>1945.</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 dan jasa tokoh-tokoh kiri ddalam</w:t>
            </w:r>
            <w:r w:rsidR="000F4943">
              <w:rPr>
                <w:rFonts w:cs="CenturySchoolbook"/>
                <w:sz w:val="24"/>
                <w:szCs w:val="24"/>
              </w:rPr>
              <w:t xml:space="preserve"> </w:t>
            </w:r>
            <w:r w:rsidRPr="0029499A">
              <w:rPr>
                <w:rFonts w:cs="CenturySchoolbook"/>
                <w:sz w:val="24"/>
                <w:szCs w:val="24"/>
              </w:rPr>
              <w:t>penyusunan naskah dan pembacaan proklamasi</w:t>
            </w:r>
            <w:r w:rsidR="000F4943">
              <w:rPr>
                <w:rFonts w:cs="CenturySchoolbook"/>
                <w:sz w:val="24"/>
                <w:szCs w:val="24"/>
              </w:rPr>
              <w:t xml:space="preserve"> </w:t>
            </w:r>
            <w:r w:rsidRPr="0029499A">
              <w:rPr>
                <w:rFonts w:cs="CenturySchoolbook"/>
                <w:sz w:val="24"/>
                <w:szCs w:val="24"/>
              </w:rPr>
              <w:t>kemerdekaan 17 Agustus 1945.</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peran dan jasa tokoh-tokoh kanan</w:t>
            </w:r>
            <w:r w:rsidR="000F4943">
              <w:rPr>
                <w:rFonts w:cs="CenturySchoolbook"/>
                <w:sz w:val="24"/>
                <w:szCs w:val="24"/>
              </w:rPr>
              <w:t xml:space="preserve"> </w:t>
            </w:r>
            <w:r w:rsidRPr="0029499A">
              <w:rPr>
                <w:rFonts w:cs="CenturySchoolbook"/>
                <w:sz w:val="24"/>
                <w:szCs w:val="24"/>
              </w:rPr>
              <w:t>dalam penyusunan naskah dan pembacaan</w:t>
            </w:r>
            <w:r w:rsidR="000F4943">
              <w:rPr>
                <w:rFonts w:cs="CenturySchoolbook"/>
                <w:sz w:val="24"/>
                <w:szCs w:val="24"/>
              </w:rPr>
              <w:t xml:space="preserve"> </w:t>
            </w:r>
            <w:r w:rsidRPr="0029499A">
              <w:rPr>
                <w:rFonts w:cs="CenturySchoolbook"/>
                <w:sz w:val="24"/>
                <w:szCs w:val="24"/>
              </w:rPr>
              <w:t>proklamasi kemerdekaan 17 Agustus 1945.</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11.37 Menjelaskan hubungan antara integritas</w:t>
            </w:r>
            <w:r w:rsidR="000F4943">
              <w:rPr>
                <w:rFonts w:cs="CenturySchoolbook"/>
                <w:sz w:val="24"/>
                <w:szCs w:val="24"/>
              </w:rPr>
              <w:t xml:space="preserve"> </w:t>
            </w:r>
            <w:r w:rsidRPr="0029499A">
              <w:rPr>
                <w:rFonts w:cs="CenturySchoolbook"/>
                <w:sz w:val="24"/>
                <w:szCs w:val="24"/>
              </w:rPr>
              <w:t>Hamengkubowono IX dalam mendukung</w:t>
            </w:r>
            <w:r w:rsidR="000F4943">
              <w:rPr>
                <w:rFonts w:cs="CenturySchoolbook"/>
                <w:sz w:val="24"/>
                <w:szCs w:val="24"/>
              </w:rPr>
              <w:t xml:space="preserve"> </w:t>
            </w:r>
            <w:r w:rsidRPr="0029499A">
              <w:rPr>
                <w:rFonts w:cs="CenturySchoolbook"/>
                <w:sz w:val="24"/>
                <w:szCs w:val="24"/>
              </w:rPr>
              <w:t>proklamasi kemerdekaan dan respon positif</w:t>
            </w:r>
            <w:r w:rsidR="000F4943">
              <w:rPr>
                <w:rFonts w:cs="CenturySchoolbook"/>
                <w:sz w:val="24"/>
                <w:szCs w:val="24"/>
              </w:rPr>
              <w:t xml:space="preserve"> </w:t>
            </w:r>
            <w:r w:rsidRPr="0029499A">
              <w:rPr>
                <w:rFonts w:cs="CenturySchoolbook"/>
                <w:sz w:val="24"/>
                <w:szCs w:val="24"/>
              </w:rPr>
              <w:t>pemimpin wilayah lainnya.</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integritas Hamengkubowono IX dalam</w:t>
            </w:r>
            <w:r w:rsidR="000F4943">
              <w:rPr>
                <w:rFonts w:cs="CenturySchoolbook"/>
                <w:sz w:val="24"/>
                <w:szCs w:val="24"/>
              </w:rPr>
              <w:t xml:space="preserve"> </w:t>
            </w:r>
            <w:r w:rsidRPr="0029499A">
              <w:rPr>
                <w:rFonts w:cs="CenturySchoolbook"/>
                <w:sz w:val="24"/>
                <w:szCs w:val="24"/>
              </w:rPr>
              <w:t>mendukung proklamasi kemerdekaan</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hubungan antara integritas</w:t>
            </w:r>
            <w:r w:rsidR="000F4943">
              <w:rPr>
                <w:rFonts w:cs="CenturySchoolbook"/>
                <w:sz w:val="24"/>
                <w:szCs w:val="24"/>
              </w:rPr>
              <w:t xml:space="preserve"> </w:t>
            </w:r>
            <w:r w:rsidRPr="0029499A">
              <w:rPr>
                <w:rFonts w:cs="CenturySchoolbook"/>
                <w:sz w:val="24"/>
                <w:szCs w:val="24"/>
              </w:rPr>
              <w:t>Hamengkubowono IX dalam mendukung proklamasi</w:t>
            </w:r>
            <w:r w:rsidR="000F4943">
              <w:rPr>
                <w:rFonts w:cs="CenturySchoolbook"/>
                <w:sz w:val="24"/>
                <w:szCs w:val="24"/>
              </w:rPr>
              <w:t xml:space="preserve"> </w:t>
            </w:r>
            <w:r w:rsidRPr="0029499A">
              <w:rPr>
                <w:rFonts w:cs="CenturySchoolbook"/>
                <w:sz w:val="24"/>
                <w:szCs w:val="24"/>
              </w:rPr>
              <w:t>kemerdekaan dengan respon positif pemimpin</w:t>
            </w:r>
            <w:r w:rsidR="000F4943">
              <w:rPr>
                <w:rFonts w:cs="CenturySchoolbook"/>
                <w:sz w:val="24"/>
                <w:szCs w:val="24"/>
              </w:rPr>
              <w:t xml:space="preserve"> </w:t>
            </w:r>
            <w:r w:rsidRPr="0029499A">
              <w:rPr>
                <w:rFonts w:cs="CenturySchoolbook"/>
                <w:sz w:val="24"/>
                <w:szCs w:val="24"/>
              </w:rPr>
              <w:t>wilayah lainnya</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11.38 Menjelaskan peran pemuda dalam</w:t>
            </w:r>
            <w:r w:rsidR="000F4943">
              <w:rPr>
                <w:rFonts w:cs="CenturySchoolbook"/>
                <w:sz w:val="24"/>
                <w:szCs w:val="24"/>
              </w:rPr>
              <w:t xml:space="preserve"> </w:t>
            </w:r>
            <w:r w:rsidRPr="0029499A">
              <w:rPr>
                <w:rFonts w:cs="CenturySchoolbook"/>
                <w:sz w:val="24"/>
                <w:szCs w:val="24"/>
              </w:rPr>
              <w:t>mempertahankan proklamasi pada peristiwa</w:t>
            </w:r>
            <w:r w:rsidR="000F4943">
              <w:rPr>
                <w:rFonts w:cs="CenturySchoolbook"/>
                <w:sz w:val="24"/>
                <w:szCs w:val="24"/>
              </w:rPr>
              <w:t xml:space="preserve"> </w:t>
            </w:r>
            <w:r w:rsidRPr="0029499A">
              <w:rPr>
                <w:rFonts w:cs="CenturySchoolbook-Italic"/>
                <w:i/>
                <w:iCs/>
                <w:sz w:val="24"/>
                <w:szCs w:val="24"/>
              </w:rPr>
              <w:t xml:space="preserve">Lapangan Ikada </w:t>
            </w:r>
            <w:r w:rsidRPr="0029499A">
              <w:rPr>
                <w:rFonts w:cs="CenturySchoolbook"/>
                <w:sz w:val="24"/>
                <w:szCs w:val="24"/>
              </w:rPr>
              <w:t>(Jakarta), Hotel Yamato</w:t>
            </w:r>
            <w:r w:rsidR="000F4943">
              <w:rPr>
                <w:rFonts w:cs="CenturySchoolbook"/>
                <w:sz w:val="24"/>
                <w:szCs w:val="24"/>
              </w:rPr>
              <w:t xml:space="preserve"> </w:t>
            </w:r>
            <w:r w:rsidRPr="0029499A">
              <w:rPr>
                <w:rFonts w:cs="CenturySchoolbook"/>
                <w:sz w:val="24"/>
                <w:szCs w:val="24"/>
              </w:rPr>
              <w:t>(Surabaya) dan terbentuknya komite Van-Aksi</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 pemuda dalam</w:t>
            </w:r>
            <w:r w:rsidR="000F4943">
              <w:rPr>
                <w:rFonts w:cs="CenturySchoolbook"/>
                <w:sz w:val="24"/>
                <w:szCs w:val="24"/>
              </w:rPr>
              <w:t xml:space="preserve"> </w:t>
            </w:r>
            <w:r w:rsidRPr="0029499A">
              <w:rPr>
                <w:rFonts w:cs="CenturySchoolbook"/>
                <w:sz w:val="24"/>
                <w:szCs w:val="24"/>
              </w:rPr>
              <w:t>mempertahankan proklamasi pada peristiwa</w:t>
            </w:r>
            <w:r w:rsidR="000F4943">
              <w:rPr>
                <w:rFonts w:cs="CenturySchoolbook"/>
                <w:sz w:val="24"/>
                <w:szCs w:val="24"/>
              </w:rPr>
              <w:t xml:space="preserve"> </w:t>
            </w:r>
            <w:r w:rsidRPr="0029499A">
              <w:rPr>
                <w:rFonts w:cs="CenturySchoolbook-Italic"/>
                <w:i/>
                <w:iCs/>
                <w:sz w:val="24"/>
                <w:szCs w:val="24"/>
              </w:rPr>
              <w:t xml:space="preserve">Lapangan Ikada </w:t>
            </w:r>
            <w:r w:rsidRPr="0029499A">
              <w:rPr>
                <w:rFonts w:cs="CenturySchoolbook"/>
                <w:sz w:val="24"/>
                <w:szCs w:val="24"/>
              </w:rPr>
              <w:t>(Jakarta).</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 pemuda dalam</w:t>
            </w:r>
            <w:r w:rsidR="000F4943">
              <w:rPr>
                <w:rFonts w:cs="CenturySchoolbook"/>
                <w:sz w:val="24"/>
                <w:szCs w:val="24"/>
              </w:rPr>
              <w:t xml:space="preserve"> </w:t>
            </w:r>
            <w:r w:rsidRPr="0029499A">
              <w:rPr>
                <w:rFonts w:cs="CenturySchoolbook"/>
                <w:sz w:val="24"/>
                <w:szCs w:val="24"/>
              </w:rPr>
              <w:t>mempertahankan proklamasi pada peristiwa Hotel</w:t>
            </w:r>
            <w:r w:rsidR="000F4943">
              <w:rPr>
                <w:rFonts w:cs="CenturySchoolbook"/>
                <w:sz w:val="24"/>
                <w:szCs w:val="24"/>
              </w:rPr>
              <w:t xml:space="preserve"> </w:t>
            </w:r>
            <w:r w:rsidRPr="0029499A">
              <w:rPr>
                <w:rFonts w:cs="CenturySchoolbook"/>
                <w:sz w:val="24"/>
                <w:szCs w:val="24"/>
              </w:rPr>
              <w:t>Yamato.</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terbentuknya komite Van-Aksi</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11.39 Menjelaskan kontribusi dan kolaborasi di antara</w:t>
            </w:r>
            <w:r w:rsidR="000F4943">
              <w:rPr>
                <w:rFonts w:cs="CenturySchoolbook"/>
                <w:sz w:val="24"/>
                <w:szCs w:val="24"/>
              </w:rPr>
              <w:t xml:space="preserve"> </w:t>
            </w:r>
            <w:r w:rsidRPr="0029499A">
              <w:rPr>
                <w:rFonts w:cs="CenturySchoolbook"/>
                <w:sz w:val="24"/>
                <w:szCs w:val="24"/>
              </w:rPr>
              <w:t>berbagai suku, agama, ras, dan golongan dalam</w:t>
            </w:r>
            <w:r w:rsidR="000F4943">
              <w:rPr>
                <w:rFonts w:cs="CenturySchoolbook"/>
                <w:sz w:val="24"/>
                <w:szCs w:val="24"/>
              </w:rPr>
              <w:t xml:space="preserve"> </w:t>
            </w:r>
            <w:r w:rsidRPr="0029499A">
              <w:rPr>
                <w:rFonts w:cs="CenturySchoolbook"/>
                <w:sz w:val="24"/>
                <w:szCs w:val="24"/>
              </w:rPr>
              <w:t>pembentukan ideologi dan perangkat-perangkat</w:t>
            </w:r>
            <w:r w:rsidR="000F4943">
              <w:rPr>
                <w:rFonts w:cs="CenturySchoolbook"/>
                <w:sz w:val="24"/>
                <w:szCs w:val="24"/>
              </w:rPr>
              <w:t xml:space="preserve"> </w:t>
            </w:r>
            <w:r w:rsidRPr="0029499A">
              <w:rPr>
                <w:rFonts w:cs="CenturySchoolbook"/>
                <w:sz w:val="24"/>
                <w:szCs w:val="24"/>
              </w:rPr>
              <w:t>negara.</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kontribusi dan kolaborasi di antara</w:t>
            </w:r>
            <w:r w:rsidR="000F4943">
              <w:rPr>
                <w:rFonts w:cs="CenturySchoolbook"/>
                <w:sz w:val="24"/>
                <w:szCs w:val="24"/>
              </w:rPr>
              <w:t xml:space="preserve"> </w:t>
            </w:r>
            <w:r w:rsidRPr="0029499A">
              <w:rPr>
                <w:rFonts w:cs="CenturySchoolbook"/>
                <w:sz w:val="24"/>
                <w:szCs w:val="24"/>
              </w:rPr>
              <w:t>berbagai suku, agama, ras, dan golongan dalam</w:t>
            </w:r>
            <w:r w:rsidR="000F4943">
              <w:rPr>
                <w:rFonts w:cs="CenturySchoolbook"/>
                <w:sz w:val="24"/>
                <w:szCs w:val="24"/>
              </w:rPr>
              <w:t xml:space="preserve"> </w:t>
            </w:r>
            <w:r w:rsidRPr="0029499A">
              <w:rPr>
                <w:rFonts w:cs="CenturySchoolbook"/>
                <w:sz w:val="24"/>
                <w:szCs w:val="24"/>
              </w:rPr>
              <w:t>pembentukan ideologi bangsa.</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kontribusi dan kolaborasi di antara</w:t>
            </w:r>
            <w:r w:rsidR="000F4943">
              <w:rPr>
                <w:rFonts w:cs="CenturySchoolbook"/>
                <w:sz w:val="24"/>
                <w:szCs w:val="24"/>
              </w:rPr>
              <w:t xml:space="preserve"> </w:t>
            </w:r>
            <w:r w:rsidRPr="0029499A">
              <w:rPr>
                <w:rFonts w:cs="CenturySchoolbook"/>
                <w:sz w:val="24"/>
                <w:szCs w:val="24"/>
              </w:rPr>
              <w:t>berbagai suku, agama, ras, dan golongan dalam</w:t>
            </w:r>
            <w:r w:rsidR="000F4943">
              <w:rPr>
                <w:rFonts w:cs="CenturySchoolbook"/>
                <w:sz w:val="24"/>
                <w:szCs w:val="24"/>
              </w:rPr>
              <w:t xml:space="preserve"> </w:t>
            </w:r>
            <w:r w:rsidRPr="0029499A">
              <w:rPr>
                <w:rFonts w:cs="CenturySchoolbook"/>
                <w:sz w:val="24"/>
                <w:szCs w:val="24"/>
              </w:rPr>
              <w:t>pembentukan perangkat-perangkat negara (UUD,</w:t>
            </w:r>
            <w:r w:rsidR="000F4943">
              <w:rPr>
                <w:rFonts w:cs="CenturySchoolbook"/>
                <w:sz w:val="24"/>
                <w:szCs w:val="24"/>
              </w:rPr>
              <w:t xml:space="preserve"> </w:t>
            </w:r>
            <w:r w:rsidRPr="0029499A">
              <w:rPr>
                <w:rFonts w:cs="CenturySchoolbook"/>
                <w:sz w:val="24"/>
                <w:szCs w:val="24"/>
              </w:rPr>
              <w:t>Tentara, Komite Nasional).</w:t>
            </w:r>
          </w:p>
        </w:tc>
      </w:tr>
      <w:tr w:rsidR="0029499A" w:rsidRPr="0029499A" w:rsidTr="00970291">
        <w:tc>
          <w:tcPr>
            <w:tcW w:w="3402" w:type="dxa"/>
          </w:tcPr>
          <w:p w:rsidR="00D33E4E" w:rsidRPr="0029499A" w:rsidRDefault="00D33E4E" w:rsidP="0029499A">
            <w:pPr>
              <w:spacing w:before="60" w:after="60"/>
              <w:rPr>
                <w:sz w:val="24"/>
              </w:rPr>
            </w:pPr>
            <w:r w:rsidRPr="0029499A">
              <w:rPr>
                <w:rFonts w:cs="CenturySchoolbook"/>
                <w:sz w:val="24"/>
                <w:szCs w:val="24"/>
              </w:rPr>
              <w:t>11.40 Menjelaskan peranan pemuda dan tentara dalam</w:t>
            </w:r>
            <w:r w:rsidR="000F4943">
              <w:rPr>
                <w:rFonts w:cs="CenturySchoolbook"/>
                <w:sz w:val="24"/>
                <w:szCs w:val="24"/>
              </w:rPr>
              <w:t xml:space="preserve"> </w:t>
            </w:r>
            <w:r w:rsidRPr="0029499A">
              <w:rPr>
                <w:rFonts w:cs="CenturySchoolbook"/>
                <w:sz w:val="24"/>
                <w:szCs w:val="24"/>
              </w:rPr>
              <w:t>mempertahankan proklamasi dalam peristiwa 5</w:t>
            </w:r>
            <w:r w:rsidR="000F4943">
              <w:rPr>
                <w:rFonts w:cs="CenturySchoolbook"/>
                <w:sz w:val="24"/>
                <w:szCs w:val="24"/>
              </w:rPr>
              <w:t xml:space="preserve"> </w:t>
            </w:r>
            <w:r w:rsidRPr="0029499A">
              <w:rPr>
                <w:rFonts w:cs="CenturySchoolbook"/>
                <w:sz w:val="24"/>
                <w:szCs w:val="24"/>
              </w:rPr>
              <w:t>hari di Semarang, pertempuran Kota Baru, dan</w:t>
            </w:r>
            <w:r w:rsidR="000F4943">
              <w:rPr>
                <w:rFonts w:cs="CenturySchoolbook"/>
                <w:sz w:val="24"/>
                <w:szCs w:val="24"/>
              </w:rPr>
              <w:t xml:space="preserve"> </w:t>
            </w:r>
            <w:r w:rsidRPr="0029499A">
              <w:rPr>
                <w:rFonts w:cs="CenturySchoolbook"/>
                <w:sz w:val="24"/>
                <w:szCs w:val="24"/>
              </w:rPr>
              <w:t>pertempuran 10 November 1945</w:t>
            </w:r>
          </w:p>
        </w:tc>
        <w:tc>
          <w:tcPr>
            <w:tcW w:w="5783" w:type="dxa"/>
          </w:tcPr>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peranan pemuda dan tentara dalam</w:t>
            </w:r>
            <w:r w:rsidR="000F4943">
              <w:rPr>
                <w:rFonts w:cs="CenturySchoolbook"/>
                <w:sz w:val="24"/>
                <w:szCs w:val="24"/>
              </w:rPr>
              <w:t xml:space="preserve"> </w:t>
            </w:r>
            <w:r w:rsidRPr="0029499A">
              <w:rPr>
                <w:rFonts w:cs="CenturySchoolbook"/>
                <w:sz w:val="24"/>
                <w:szCs w:val="24"/>
              </w:rPr>
              <w:t>mempertahankan proklamasi dalam peristiwa 5</w:t>
            </w:r>
            <w:r w:rsidR="000F4943">
              <w:rPr>
                <w:rFonts w:cs="CenturySchoolbook"/>
                <w:sz w:val="24"/>
                <w:szCs w:val="24"/>
              </w:rPr>
              <w:t xml:space="preserve"> </w:t>
            </w:r>
            <w:r w:rsidRPr="0029499A">
              <w:rPr>
                <w:rFonts w:cs="CenturySchoolbook"/>
                <w:sz w:val="24"/>
                <w:szCs w:val="24"/>
              </w:rPr>
              <w:t>hari di Semarang.</w:t>
            </w:r>
          </w:p>
          <w:p w:rsidR="00D33E4E" w:rsidRPr="0029499A"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peranan pemuda dan tentara dalam</w:t>
            </w:r>
            <w:r w:rsidR="000F4943">
              <w:rPr>
                <w:rFonts w:cs="CenturySchoolbook"/>
                <w:sz w:val="24"/>
                <w:szCs w:val="24"/>
              </w:rPr>
              <w:t xml:space="preserve"> </w:t>
            </w:r>
            <w:r w:rsidRPr="0029499A">
              <w:rPr>
                <w:rFonts w:cs="CenturySchoolbook"/>
                <w:sz w:val="24"/>
                <w:szCs w:val="24"/>
              </w:rPr>
              <w:t>mempertahankan proklamasi dalam peristiwa</w:t>
            </w:r>
            <w:r w:rsidR="000F4943">
              <w:rPr>
                <w:rFonts w:cs="CenturySchoolbook"/>
                <w:sz w:val="24"/>
                <w:szCs w:val="24"/>
              </w:rPr>
              <w:t xml:space="preserve"> </w:t>
            </w:r>
            <w:r w:rsidRPr="0029499A">
              <w:rPr>
                <w:rFonts w:cs="CenturySchoolbook"/>
                <w:sz w:val="24"/>
                <w:szCs w:val="24"/>
              </w:rPr>
              <w:t>pertempuran Kota Baru</w:t>
            </w:r>
          </w:p>
          <w:p w:rsidR="00D33E4E" w:rsidRPr="00BE2244" w:rsidRDefault="00D33E4E"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peranan pemuda dan tentara dalam</w:t>
            </w:r>
            <w:r w:rsidR="000F4943">
              <w:rPr>
                <w:rFonts w:cs="CenturySchoolbook"/>
                <w:sz w:val="24"/>
                <w:szCs w:val="24"/>
              </w:rPr>
              <w:t xml:space="preserve"> </w:t>
            </w:r>
            <w:r w:rsidRPr="0029499A">
              <w:rPr>
                <w:rFonts w:cs="CenturySchoolbook"/>
                <w:sz w:val="24"/>
                <w:szCs w:val="24"/>
              </w:rPr>
              <w:t>mempertahankan proklamasi dalam peristiwa</w:t>
            </w:r>
            <w:r w:rsidR="000F4943">
              <w:rPr>
                <w:rFonts w:cs="CenturySchoolbook"/>
                <w:sz w:val="24"/>
                <w:szCs w:val="24"/>
              </w:rPr>
              <w:t xml:space="preserve"> </w:t>
            </w:r>
            <w:r w:rsidRPr="0029499A">
              <w:rPr>
                <w:rFonts w:cs="CenturySchoolbook"/>
                <w:sz w:val="24"/>
                <w:szCs w:val="24"/>
              </w:rPr>
              <w:t>pertempuran 10 November 1945</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11.41 Menjelaskan keterkaitan antara ketidakamanan</w:t>
            </w:r>
            <w:r w:rsidR="000F4943">
              <w:rPr>
                <w:rFonts w:cs="CenturySchoolbook"/>
                <w:sz w:val="24"/>
                <w:szCs w:val="24"/>
              </w:rPr>
              <w:t xml:space="preserve"> </w:t>
            </w:r>
            <w:r w:rsidRPr="0029499A">
              <w:rPr>
                <w:rFonts w:cs="CenturySchoolbook"/>
                <w:sz w:val="24"/>
                <w:szCs w:val="24"/>
              </w:rPr>
              <w:t>situasi Jakarta, kenegarawanan Sultan</w:t>
            </w:r>
            <w:r w:rsidR="000F4943">
              <w:rPr>
                <w:rFonts w:cs="CenturySchoolbook"/>
                <w:sz w:val="24"/>
                <w:szCs w:val="24"/>
              </w:rPr>
              <w:t xml:space="preserve"> </w:t>
            </w:r>
            <w:r w:rsidRPr="0029499A">
              <w:rPr>
                <w:rFonts w:cs="CenturySchoolbook"/>
                <w:sz w:val="24"/>
                <w:szCs w:val="24"/>
              </w:rPr>
              <w:t>Hamengkubowono IX, dan pemindahan pusat</w:t>
            </w:r>
            <w:r w:rsidR="000F4943">
              <w:rPr>
                <w:rFonts w:cs="CenturySchoolbook"/>
                <w:sz w:val="24"/>
                <w:szCs w:val="24"/>
              </w:rPr>
              <w:t xml:space="preserve"> </w:t>
            </w:r>
            <w:r w:rsidRPr="0029499A">
              <w:rPr>
                <w:rFonts w:cs="CenturySchoolbook"/>
                <w:sz w:val="24"/>
                <w:szCs w:val="24"/>
              </w:rPr>
              <w:t>pemerintahan dari Jakarta ke Yogyakarta</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ketidakamanan situasi Jakarta setelah</w:t>
            </w:r>
            <w:r w:rsidR="000F4943">
              <w:rPr>
                <w:rFonts w:cs="CenturySchoolbook"/>
                <w:sz w:val="24"/>
                <w:szCs w:val="24"/>
              </w:rPr>
              <w:t xml:space="preserve"> </w:t>
            </w:r>
            <w:r w:rsidRPr="0029499A">
              <w:rPr>
                <w:rFonts w:cs="CenturySchoolbook"/>
                <w:sz w:val="24"/>
                <w:szCs w:val="24"/>
              </w:rPr>
              <w:t>datangnya Sekutu.</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sifat kenegarawanan Sultan</w:t>
            </w:r>
            <w:r w:rsidR="000F4943">
              <w:rPr>
                <w:rFonts w:cs="CenturySchoolbook"/>
                <w:sz w:val="24"/>
                <w:szCs w:val="24"/>
              </w:rPr>
              <w:t xml:space="preserve"> </w:t>
            </w:r>
            <w:r w:rsidRPr="0029499A">
              <w:rPr>
                <w:rFonts w:cs="CenturySchoolbook"/>
                <w:sz w:val="24"/>
                <w:szCs w:val="24"/>
              </w:rPr>
              <w:t>Hamengkubowono IX</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pemindahan pusat pemerintahan dari</w:t>
            </w:r>
            <w:r w:rsidR="000F4943">
              <w:rPr>
                <w:rFonts w:cs="CenturySchoolbook"/>
                <w:sz w:val="24"/>
                <w:szCs w:val="24"/>
              </w:rPr>
              <w:t xml:space="preserve"> </w:t>
            </w:r>
            <w:r w:rsidRPr="0029499A">
              <w:rPr>
                <w:rFonts w:cs="CenturySchoolbook"/>
                <w:sz w:val="24"/>
                <w:szCs w:val="24"/>
              </w:rPr>
              <w:t>Jakarta ke Yogyakarta</w:t>
            </w:r>
          </w:p>
          <w:p w:rsidR="0029499A" w:rsidRPr="00BE2244"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keterkaitan antara ketidakamanan</w:t>
            </w:r>
            <w:r w:rsidR="000F4943">
              <w:rPr>
                <w:rFonts w:cs="CenturySchoolbook"/>
                <w:sz w:val="24"/>
                <w:szCs w:val="24"/>
              </w:rPr>
              <w:t xml:space="preserve"> </w:t>
            </w:r>
            <w:r w:rsidRPr="0029499A">
              <w:rPr>
                <w:rFonts w:cs="CenturySchoolbook"/>
                <w:sz w:val="24"/>
                <w:szCs w:val="24"/>
              </w:rPr>
              <w:t>situasi Jakarta, kenegarawanan Sultan</w:t>
            </w:r>
            <w:r w:rsidR="000F4943">
              <w:rPr>
                <w:rFonts w:cs="CenturySchoolbook"/>
                <w:sz w:val="24"/>
                <w:szCs w:val="24"/>
              </w:rPr>
              <w:t xml:space="preserve"> </w:t>
            </w:r>
            <w:r w:rsidRPr="0029499A">
              <w:rPr>
                <w:rFonts w:cs="CenturySchoolbook"/>
                <w:sz w:val="24"/>
                <w:szCs w:val="24"/>
              </w:rPr>
              <w:t>Hamengkubowono IX, dan pemindahan pusat</w:t>
            </w:r>
            <w:r w:rsidR="000F4943">
              <w:rPr>
                <w:rFonts w:cs="CenturySchoolbook"/>
                <w:sz w:val="24"/>
                <w:szCs w:val="24"/>
              </w:rPr>
              <w:t xml:space="preserve"> </w:t>
            </w:r>
            <w:r w:rsidRPr="0029499A">
              <w:rPr>
                <w:rFonts w:cs="CenturySchoolbook"/>
                <w:sz w:val="24"/>
                <w:szCs w:val="24"/>
              </w:rPr>
              <w:t>pemerintahan dari Jakarta ke Yogyakarta</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11.42 Menjelaskan keterkaitan antara patriotisme</w:t>
            </w:r>
            <w:r w:rsidR="000F4943">
              <w:rPr>
                <w:rFonts w:cs="CenturySchoolbook"/>
                <w:sz w:val="24"/>
                <w:szCs w:val="24"/>
              </w:rPr>
              <w:t xml:space="preserve"> </w:t>
            </w:r>
            <w:r w:rsidRPr="0029499A">
              <w:rPr>
                <w:rFonts w:cs="CenturySchoolbook-Italic"/>
                <w:i/>
                <w:iCs/>
                <w:sz w:val="24"/>
                <w:szCs w:val="24"/>
              </w:rPr>
              <w:t xml:space="preserve">Soedirman </w:t>
            </w:r>
            <w:r w:rsidRPr="0029499A">
              <w:rPr>
                <w:rFonts w:cs="CenturySchoolbook"/>
                <w:sz w:val="24"/>
                <w:szCs w:val="24"/>
              </w:rPr>
              <w:lastRenderedPageBreak/>
              <w:t>dalam kemenangan perang melawan</w:t>
            </w:r>
            <w:r w:rsidR="000F4943">
              <w:rPr>
                <w:rFonts w:cs="CenturySchoolbook"/>
                <w:sz w:val="24"/>
                <w:szCs w:val="24"/>
              </w:rPr>
              <w:t xml:space="preserve"> </w:t>
            </w:r>
            <w:r w:rsidRPr="0029499A">
              <w:rPr>
                <w:rFonts w:cs="CenturySchoolbook"/>
                <w:sz w:val="24"/>
                <w:szCs w:val="24"/>
              </w:rPr>
              <w:t>Sekutu pada peristiwa Ambarawa dan semangat</w:t>
            </w:r>
            <w:r w:rsidR="000F4943">
              <w:rPr>
                <w:rFonts w:cs="CenturySchoolbook"/>
                <w:sz w:val="24"/>
                <w:szCs w:val="24"/>
              </w:rPr>
              <w:t xml:space="preserve"> </w:t>
            </w:r>
            <w:r w:rsidRPr="0029499A">
              <w:rPr>
                <w:rFonts w:cs="CenturySchoolbook"/>
                <w:sz w:val="24"/>
                <w:szCs w:val="24"/>
              </w:rPr>
              <w:t>revolusi kemerdekaan</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lastRenderedPageBreak/>
              <w:t xml:space="preserve">Menjelaskan patriotisme </w:t>
            </w:r>
            <w:r w:rsidRPr="0029499A">
              <w:rPr>
                <w:rFonts w:cs="CenturySchoolbook-Italic"/>
                <w:i/>
                <w:iCs/>
                <w:sz w:val="24"/>
                <w:szCs w:val="24"/>
              </w:rPr>
              <w:t xml:space="preserve">Soedirman </w:t>
            </w:r>
            <w:r w:rsidRPr="0029499A">
              <w:rPr>
                <w:rFonts w:cs="CenturySchoolbook"/>
                <w:sz w:val="24"/>
                <w:szCs w:val="24"/>
              </w:rPr>
              <w:t>dalam perang</w:t>
            </w:r>
            <w:r w:rsidR="000F4943">
              <w:rPr>
                <w:rFonts w:cs="CenturySchoolbook"/>
                <w:sz w:val="24"/>
                <w:szCs w:val="24"/>
              </w:rPr>
              <w:t xml:space="preserve"> </w:t>
            </w:r>
            <w:r w:rsidRPr="0029499A">
              <w:rPr>
                <w:rFonts w:cs="CenturySchoolbook"/>
                <w:sz w:val="24"/>
                <w:szCs w:val="24"/>
              </w:rPr>
              <w:t>Ambarawa</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lastRenderedPageBreak/>
              <w:t>Menjelaskan patriotisme Soedirman dalam</w:t>
            </w:r>
            <w:r w:rsidR="000F4943">
              <w:rPr>
                <w:rFonts w:cs="CenturySchoolbook"/>
                <w:sz w:val="24"/>
                <w:szCs w:val="24"/>
              </w:rPr>
              <w:t xml:space="preserve"> </w:t>
            </w:r>
            <w:r w:rsidRPr="0029499A">
              <w:rPr>
                <w:rFonts w:cs="CenturySchoolbook"/>
                <w:sz w:val="24"/>
                <w:szCs w:val="24"/>
              </w:rPr>
              <w:t>semangat revolusi kemerdekaan.</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keterkaitan antara patriotisme</w:t>
            </w:r>
            <w:r w:rsidR="000F4943">
              <w:rPr>
                <w:rFonts w:cs="CenturySchoolbook"/>
                <w:sz w:val="24"/>
                <w:szCs w:val="24"/>
              </w:rPr>
              <w:t xml:space="preserve"> </w:t>
            </w:r>
            <w:r w:rsidRPr="0029499A">
              <w:rPr>
                <w:rFonts w:cs="CenturySchoolbook-Italic"/>
                <w:i/>
                <w:iCs/>
                <w:sz w:val="24"/>
                <w:szCs w:val="24"/>
              </w:rPr>
              <w:t xml:space="preserve">Soedirman </w:t>
            </w:r>
            <w:r w:rsidRPr="0029499A">
              <w:rPr>
                <w:rFonts w:cs="CenturySchoolbook"/>
                <w:sz w:val="24"/>
                <w:szCs w:val="24"/>
              </w:rPr>
              <w:t>dalam kemenangan perang melawan</w:t>
            </w:r>
            <w:r w:rsidR="000F4943">
              <w:rPr>
                <w:rFonts w:cs="CenturySchoolbook"/>
                <w:sz w:val="24"/>
                <w:szCs w:val="24"/>
              </w:rPr>
              <w:t xml:space="preserve"> </w:t>
            </w:r>
            <w:r w:rsidRPr="0029499A">
              <w:rPr>
                <w:rFonts w:cs="CenturySchoolbook"/>
                <w:sz w:val="24"/>
                <w:szCs w:val="24"/>
              </w:rPr>
              <w:t>Sekutu pada peristiwa Ambarawa dan semangat</w:t>
            </w:r>
            <w:r w:rsidR="000F4943">
              <w:rPr>
                <w:rFonts w:cs="CenturySchoolbook"/>
                <w:sz w:val="24"/>
                <w:szCs w:val="24"/>
              </w:rPr>
              <w:t xml:space="preserve"> </w:t>
            </w:r>
            <w:r w:rsidRPr="0029499A">
              <w:rPr>
                <w:rFonts w:cs="CenturySchoolbook"/>
                <w:sz w:val="24"/>
                <w:szCs w:val="24"/>
              </w:rPr>
              <w:t>revolusi kemerdekaan</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lastRenderedPageBreak/>
              <w:t>11.43 Menjelaskan keterkaitan antara kekalahan</w:t>
            </w:r>
            <w:r w:rsidR="000F4943">
              <w:rPr>
                <w:rFonts w:cs="CenturySchoolbook"/>
                <w:sz w:val="24"/>
                <w:szCs w:val="24"/>
              </w:rPr>
              <w:t xml:space="preserve"> </w:t>
            </w:r>
            <w:r w:rsidRPr="0029499A">
              <w:rPr>
                <w:rFonts w:cs="CenturySchoolbook"/>
                <w:sz w:val="24"/>
                <w:szCs w:val="24"/>
              </w:rPr>
              <w:t>dalam berbagai pertempuran (Medan Area,</w:t>
            </w:r>
            <w:r w:rsidR="000F4943">
              <w:rPr>
                <w:rFonts w:cs="CenturySchoolbook"/>
                <w:sz w:val="24"/>
                <w:szCs w:val="24"/>
              </w:rPr>
              <w:t xml:space="preserve"> </w:t>
            </w:r>
            <w:r w:rsidRPr="0029499A">
              <w:rPr>
                <w:rFonts w:cs="CenturySchoolbook"/>
                <w:sz w:val="24"/>
                <w:szCs w:val="24"/>
              </w:rPr>
              <w:t>pertempuran Bandung Lautan Api, peristiwa</w:t>
            </w:r>
            <w:r w:rsidR="000F4943">
              <w:rPr>
                <w:rFonts w:cs="CenturySchoolbook"/>
                <w:sz w:val="24"/>
                <w:szCs w:val="24"/>
              </w:rPr>
              <w:t xml:space="preserve"> </w:t>
            </w:r>
            <w:r w:rsidRPr="0029499A">
              <w:rPr>
                <w:rFonts w:cs="CenturySchoolbook"/>
                <w:sz w:val="24"/>
                <w:szCs w:val="24"/>
              </w:rPr>
              <w:t>Westerling) dan penggunaan mempertahankan</w:t>
            </w:r>
            <w:r w:rsidR="000F4943">
              <w:rPr>
                <w:rFonts w:cs="CenturySchoolbook"/>
                <w:sz w:val="24"/>
                <w:szCs w:val="24"/>
              </w:rPr>
              <w:t xml:space="preserve"> </w:t>
            </w:r>
            <w:r w:rsidRPr="0029499A">
              <w:rPr>
                <w:rFonts w:cs="CenturySchoolbook"/>
                <w:sz w:val="24"/>
                <w:szCs w:val="24"/>
              </w:rPr>
              <w:t>kemerdekaan melalui jalur diplomatik</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pertempuran Medan Area</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pertempuran Bandung Lautan Api</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peristiwa Westerling</w:t>
            </w:r>
          </w:p>
          <w:p w:rsidR="0029499A" w:rsidRPr="00BE2244"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keterkaitan antara kekalahan dalam</w:t>
            </w:r>
            <w:r w:rsidR="000F4943">
              <w:rPr>
                <w:rFonts w:cs="CenturySchoolbook"/>
                <w:sz w:val="24"/>
                <w:szCs w:val="24"/>
              </w:rPr>
              <w:t xml:space="preserve"> </w:t>
            </w:r>
            <w:r w:rsidRPr="0029499A">
              <w:rPr>
                <w:rFonts w:cs="CenturySchoolbook"/>
                <w:sz w:val="24"/>
                <w:szCs w:val="24"/>
              </w:rPr>
              <w:t>berbagai pertempuran (Medan Area, pertempuran</w:t>
            </w:r>
            <w:r w:rsidR="000F4943">
              <w:rPr>
                <w:rFonts w:cs="CenturySchoolbook"/>
                <w:sz w:val="24"/>
                <w:szCs w:val="24"/>
              </w:rPr>
              <w:t xml:space="preserve"> </w:t>
            </w:r>
            <w:r w:rsidRPr="0029499A">
              <w:rPr>
                <w:rFonts w:cs="CenturySchoolbook"/>
                <w:sz w:val="24"/>
                <w:szCs w:val="24"/>
              </w:rPr>
              <w:t>Bandung Lautan Api, peristiwa Westerling) dan</w:t>
            </w:r>
            <w:r w:rsidR="000F4943">
              <w:rPr>
                <w:rFonts w:cs="CenturySchoolbook"/>
                <w:sz w:val="24"/>
                <w:szCs w:val="24"/>
              </w:rPr>
              <w:t xml:space="preserve"> </w:t>
            </w:r>
            <w:r w:rsidRPr="0029499A">
              <w:rPr>
                <w:rFonts w:cs="CenturySchoolbook"/>
                <w:sz w:val="24"/>
                <w:szCs w:val="24"/>
              </w:rPr>
              <w:t>penggunaan mempertahankan kemerdekaan</w:t>
            </w:r>
            <w:r w:rsidR="000F4943">
              <w:rPr>
                <w:rFonts w:cs="CenturySchoolbook"/>
                <w:sz w:val="24"/>
                <w:szCs w:val="24"/>
              </w:rPr>
              <w:t xml:space="preserve"> </w:t>
            </w:r>
            <w:r w:rsidRPr="0029499A">
              <w:rPr>
                <w:rFonts w:cs="CenturySchoolbook"/>
                <w:sz w:val="24"/>
                <w:szCs w:val="24"/>
              </w:rPr>
              <w:t>melalui jalur diplomatik</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 xml:space="preserve">11.44 Menjelaskan implikasi </w:t>
            </w:r>
            <w:r w:rsidRPr="0029499A">
              <w:rPr>
                <w:rFonts w:cs="CenturySchoolbook-Italic"/>
                <w:i/>
                <w:iCs/>
                <w:sz w:val="24"/>
                <w:szCs w:val="24"/>
              </w:rPr>
              <w:t>Perjanjian Linggarjati</w:t>
            </w:r>
            <w:r w:rsidR="000F4943">
              <w:rPr>
                <w:rFonts w:cs="CenturySchoolbook-Italic"/>
                <w:i/>
                <w:iCs/>
                <w:sz w:val="24"/>
                <w:szCs w:val="24"/>
              </w:rPr>
              <w:t xml:space="preserve"> </w:t>
            </w:r>
            <w:r w:rsidRPr="0029499A">
              <w:rPr>
                <w:rFonts w:cs="CenturySchoolbook"/>
                <w:sz w:val="24"/>
                <w:szCs w:val="24"/>
              </w:rPr>
              <w:t>terhadap pengakuan kedaulatan oleh Belanda</w:t>
            </w:r>
            <w:r w:rsidR="000F4943">
              <w:rPr>
                <w:rFonts w:cs="CenturySchoolbook"/>
                <w:sz w:val="24"/>
                <w:szCs w:val="24"/>
              </w:rPr>
              <w:t xml:space="preserve"> </w:t>
            </w:r>
            <w:r w:rsidRPr="0029499A">
              <w:rPr>
                <w:rFonts w:cs="CenturySchoolbook"/>
                <w:sz w:val="24"/>
                <w:szCs w:val="24"/>
              </w:rPr>
              <w:t>dan negara-negara di dunia</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Italic"/>
                <w:i/>
                <w:iCs/>
                <w:sz w:val="24"/>
                <w:szCs w:val="24"/>
              </w:rPr>
            </w:pPr>
            <w:r w:rsidRPr="0029499A">
              <w:rPr>
                <w:rFonts w:cs="CenturySchoolbook"/>
                <w:sz w:val="24"/>
                <w:szCs w:val="24"/>
              </w:rPr>
              <w:t xml:space="preserve">Menjelaskan </w:t>
            </w:r>
            <w:r w:rsidRPr="0029499A">
              <w:rPr>
                <w:rFonts w:cs="CenturySchoolbook-Italic"/>
                <w:i/>
                <w:iCs/>
                <w:sz w:val="24"/>
                <w:szCs w:val="24"/>
              </w:rPr>
              <w:t>Perjanjian Linggarjati</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 xml:space="preserve">Menjelaskan implikasi </w:t>
            </w:r>
            <w:r w:rsidRPr="0029499A">
              <w:rPr>
                <w:rFonts w:cs="CenturySchoolbook-Italic"/>
                <w:i/>
                <w:iCs/>
                <w:sz w:val="24"/>
                <w:szCs w:val="24"/>
              </w:rPr>
              <w:t>Perjanjian Linggarjati</w:t>
            </w:r>
            <w:r w:rsidR="000F4943">
              <w:rPr>
                <w:rFonts w:cs="CenturySchoolbook-Italic"/>
                <w:i/>
                <w:iCs/>
                <w:sz w:val="24"/>
                <w:szCs w:val="24"/>
              </w:rPr>
              <w:t xml:space="preserve"> </w:t>
            </w:r>
            <w:r w:rsidRPr="0029499A">
              <w:rPr>
                <w:rFonts w:cs="CenturySchoolbook"/>
                <w:sz w:val="24"/>
                <w:szCs w:val="24"/>
              </w:rPr>
              <w:t>terhadap pengakuan kedaulatan oleh Belanda dan</w:t>
            </w:r>
            <w:r w:rsidR="000F4943">
              <w:rPr>
                <w:rFonts w:cs="CenturySchoolbook"/>
                <w:sz w:val="24"/>
                <w:szCs w:val="24"/>
              </w:rPr>
              <w:t xml:space="preserve"> </w:t>
            </w:r>
            <w:r w:rsidRPr="0029499A">
              <w:rPr>
                <w:rFonts w:cs="CenturySchoolbook"/>
                <w:sz w:val="24"/>
                <w:szCs w:val="24"/>
              </w:rPr>
              <w:t>negara-negara di dunia</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11.45 Menjelaskan keterkaitan strategi politik Van</w:t>
            </w:r>
            <w:r w:rsidR="000F4943">
              <w:rPr>
                <w:rFonts w:cs="CenturySchoolbook"/>
                <w:sz w:val="24"/>
                <w:szCs w:val="24"/>
              </w:rPr>
              <w:t xml:space="preserve"> </w:t>
            </w:r>
            <w:r w:rsidRPr="0029499A">
              <w:rPr>
                <w:rFonts w:cs="CenturySchoolbook"/>
                <w:sz w:val="24"/>
                <w:szCs w:val="24"/>
              </w:rPr>
              <w:t xml:space="preserve">Mook, </w:t>
            </w:r>
            <w:r w:rsidRPr="0029499A">
              <w:rPr>
                <w:rFonts w:cs="CenturySchoolbook-Italic"/>
                <w:i/>
                <w:iCs/>
                <w:sz w:val="24"/>
                <w:szCs w:val="24"/>
              </w:rPr>
              <w:t xml:space="preserve">Konferensi Malino, </w:t>
            </w:r>
            <w:r w:rsidRPr="0029499A">
              <w:rPr>
                <w:rFonts w:cs="CenturySchoolbook"/>
                <w:sz w:val="24"/>
                <w:szCs w:val="24"/>
              </w:rPr>
              <w:t>dan pembentukan</w:t>
            </w:r>
            <w:r w:rsidR="000F4943">
              <w:rPr>
                <w:rFonts w:cs="CenturySchoolbook"/>
                <w:sz w:val="24"/>
                <w:szCs w:val="24"/>
              </w:rPr>
              <w:t xml:space="preserve"> </w:t>
            </w:r>
            <w:r w:rsidRPr="0029499A">
              <w:rPr>
                <w:rFonts w:cs="CenturySchoolbook"/>
                <w:sz w:val="24"/>
                <w:szCs w:val="24"/>
              </w:rPr>
              <w:t>BFO.</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strategi politik Van Mook dalam</w:t>
            </w:r>
            <w:r w:rsidR="000F4943">
              <w:rPr>
                <w:rFonts w:cs="CenturySchoolbook"/>
                <w:sz w:val="24"/>
                <w:szCs w:val="24"/>
              </w:rPr>
              <w:t xml:space="preserve"> </w:t>
            </w:r>
            <w:r w:rsidRPr="0029499A">
              <w:rPr>
                <w:rFonts w:cs="CenturySchoolbook"/>
                <w:sz w:val="24"/>
                <w:szCs w:val="24"/>
              </w:rPr>
              <w:t>menghadapi pemimpin nasional.</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Konferensi Malino</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pembentukan BFO.</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keterkaitan strategi politik Van Mook,</w:t>
            </w:r>
            <w:r w:rsidR="000F4943">
              <w:rPr>
                <w:rFonts w:cs="CenturySchoolbook"/>
                <w:sz w:val="24"/>
                <w:szCs w:val="24"/>
              </w:rPr>
              <w:t xml:space="preserve"> </w:t>
            </w:r>
            <w:r w:rsidRPr="0029499A">
              <w:rPr>
                <w:rFonts w:cs="CenturySchoolbook"/>
                <w:sz w:val="24"/>
                <w:szCs w:val="24"/>
              </w:rPr>
              <w:t>Konferensi Malino, dan pembentukan BFO.</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11.46 Menjelaskan keterkaitan antara Agresi Militer</w:t>
            </w:r>
            <w:r w:rsidR="000F4943">
              <w:rPr>
                <w:rFonts w:cs="CenturySchoolbook"/>
                <w:sz w:val="24"/>
                <w:szCs w:val="24"/>
              </w:rPr>
              <w:t xml:space="preserve"> </w:t>
            </w:r>
            <w:r w:rsidRPr="0029499A">
              <w:rPr>
                <w:rFonts w:cs="CenturySchoolbook"/>
                <w:sz w:val="24"/>
                <w:szCs w:val="24"/>
              </w:rPr>
              <w:t>Belanda I dengan penguasaan sumber-sumber</w:t>
            </w:r>
            <w:r w:rsidR="000F4943">
              <w:rPr>
                <w:rFonts w:cs="CenturySchoolbook"/>
                <w:sz w:val="24"/>
                <w:szCs w:val="24"/>
              </w:rPr>
              <w:t xml:space="preserve"> </w:t>
            </w:r>
            <w:r w:rsidRPr="0029499A">
              <w:rPr>
                <w:rFonts w:cs="CenturySchoolbook"/>
                <w:sz w:val="24"/>
                <w:szCs w:val="24"/>
              </w:rPr>
              <w:t>ekonomi, pembentukan Komisi Tiga Negara</w:t>
            </w:r>
            <w:r w:rsidR="000F4943">
              <w:rPr>
                <w:rFonts w:cs="CenturySchoolbook"/>
                <w:sz w:val="24"/>
                <w:szCs w:val="24"/>
              </w:rPr>
              <w:t xml:space="preserve"> </w:t>
            </w:r>
            <w:r w:rsidRPr="0029499A">
              <w:rPr>
                <w:rFonts w:cs="CenturySchoolbook"/>
                <w:sz w:val="24"/>
                <w:szCs w:val="24"/>
              </w:rPr>
              <w:t xml:space="preserve">(KTN) dan perjanjian </w:t>
            </w:r>
            <w:r w:rsidRPr="0029499A">
              <w:rPr>
                <w:rFonts w:cs="CenturySchoolbook-Italic"/>
                <w:i/>
                <w:iCs/>
                <w:sz w:val="24"/>
                <w:szCs w:val="24"/>
              </w:rPr>
              <w:t>Renville</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Agresi Militer Belanda I dengan</w:t>
            </w:r>
            <w:r w:rsidR="000F4943">
              <w:rPr>
                <w:rFonts w:cs="CenturySchoolbook"/>
                <w:sz w:val="24"/>
                <w:szCs w:val="24"/>
              </w:rPr>
              <w:t xml:space="preserve"> </w:t>
            </w:r>
            <w:r w:rsidRPr="0029499A">
              <w:rPr>
                <w:rFonts w:cs="CenturySchoolbook"/>
                <w:sz w:val="24"/>
                <w:szCs w:val="24"/>
              </w:rPr>
              <w:t>penguasaan sumber-sumber ekonomi</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pembentukan Komisi Tiga Negara</w:t>
            </w:r>
            <w:r w:rsidR="000F4943">
              <w:rPr>
                <w:rFonts w:cs="CenturySchoolbook"/>
                <w:sz w:val="24"/>
                <w:szCs w:val="24"/>
              </w:rPr>
              <w:t xml:space="preserve"> </w:t>
            </w:r>
            <w:r w:rsidRPr="0029499A">
              <w:rPr>
                <w:rFonts w:cs="CenturySchoolbook"/>
                <w:sz w:val="24"/>
                <w:szCs w:val="24"/>
              </w:rPr>
              <w:t>(KTN).</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 xml:space="preserve">Menjelaskan perjanjian </w:t>
            </w:r>
            <w:r w:rsidRPr="0029499A">
              <w:rPr>
                <w:rFonts w:cs="CenturySchoolbook-Italic"/>
                <w:i/>
                <w:iCs/>
                <w:sz w:val="24"/>
                <w:szCs w:val="24"/>
              </w:rPr>
              <w:t xml:space="preserve">Renville </w:t>
            </w:r>
            <w:r w:rsidRPr="0029499A">
              <w:rPr>
                <w:rFonts w:cs="CenturySchoolbook"/>
                <w:sz w:val="24"/>
                <w:szCs w:val="24"/>
              </w:rPr>
              <w:t>dan implikasinya</w:t>
            </w:r>
            <w:r w:rsidR="000F4943">
              <w:rPr>
                <w:rFonts w:cs="CenturySchoolbook"/>
                <w:sz w:val="24"/>
                <w:szCs w:val="24"/>
              </w:rPr>
              <w:t xml:space="preserve"> </w:t>
            </w:r>
            <w:r w:rsidRPr="0029499A">
              <w:rPr>
                <w:rFonts w:cs="CenturySchoolbook"/>
                <w:sz w:val="24"/>
                <w:szCs w:val="24"/>
              </w:rPr>
              <w:t>terhadap Amir Sjarifudin.</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keterkaitan antara Agresi Militer</w:t>
            </w:r>
            <w:r w:rsidR="000F4943">
              <w:rPr>
                <w:rFonts w:cs="CenturySchoolbook"/>
                <w:sz w:val="24"/>
                <w:szCs w:val="24"/>
              </w:rPr>
              <w:t xml:space="preserve"> </w:t>
            </w:r>
            <w:r w:rsidRPr="0029499A">
              <w:rPr>
                <w:rFonts w:cs="CenturySchoolbook"/>
                <w:sz w:val="24"/>
                <w:szCs w:val="24"/>
              </w:rPr>
              <w:t>Belanda I dengan penguasaan sumber-sumber</w:t>
            </w:r>
            <w:r w:rsidR="000F4943">
              <w:rPr>
                <w:rFonts w:cs="CenturySchoolbook"/>
                <w:sz w:val="24"/>
                <w:szCs w:val="24"/>
              </w:rPr>
              <w:t xml:space="preserve"> </w:t>
            </w:r>
            <w:r w:rsidRPr="0029499A">
              <w:rPr>
                <w:rFonts w:cs="CenturySchoolbook"/>
                <w:sz w:val="24"/>
                <w:szCs w:val="24"/>
              </w:rPr>
              <w:t>ekonomi, pembentukan Komisi Tiga Negara (KTN)</w:t>
            </w:r>
            <w:r w:rsidR="000F4943">
              <w:rPr>
                <w:rFonts w:cs="CenturySchoolbook"/>
                <w:sz w:val="24"/>
                <w:szCs w:val="24"/>
              </w:rPr>
              <w:t xml:space="preserve"> </w:t>
            </w:r>
            <w:r w:rsidRPr="0029499A">
              <w:rPr>
                <w:rFonts w:cs="CenturySchoolbook"/>
                <w:sz w:val="24"/>
                <w:szCs w:val="24"/>
              </w:rPr>
              <w:t xml:space="preserve">dan perjanjian </w:t>
            </w:r>
            <w:r w:rsidRPr="0029499A">
              <w:rPr>
                <w:rFonts w:cs="CenturySchoolbook-Italic"/>
                <w:i/>
                <w:iCs/>
                <w:sz w:val="24"/>
                <w:szCs w:val="24"/>
              </w:rPr>
              <w:t>Renville</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11.47 Menjelaskan keterkaitan antara Agresi Militer</w:t>
            </w:r>
            <w:r w:rsidR="000F4943">
              <w:rPr>
                <w:rFonts w:cs="CenturySchoolbook"/>
                <w:sz w:val="24"/>
                <w:szCs w:val="24"/>
              </w:rPr>
              <w:t xml:space="preserve"> </w:t>
            </w:r>
            <w:r w:rsidRPr="0029499A">
              <w:rPr>
                <w:rFonts w:cs="CenturySchoolbook"/>
                <w:sz w:val="24"/>
                <w:szCs w:val="24"/>
              </w:rPr>
              <w:t>Belanda II, penangkapan pemimpin bangsa</w:t>
            </w:r>
            <w:r w:rsidR="000F4943">
              <w:rPr>
                <w:rFonts w:cs="CenturySchoolbook"/>
                <w:sz w:val="24"/>
                <w:szCs w:val="24"/>
              </w:rPr>
              <w:t xml:space="preserve"> </w:t>
            </w:r>
            <w:r w:rsidRPr="0029499A">
              <w:rPr>
                <w:rFonts w:cs="CenturySchoolbook"/>
                <w:sz w:val="24"/>
                <w:szCs w:val="24"/>
              </w:rPr>
              <w:t>untuk diasingkan, pendudukan Yogyakarta,</w:t>
            </w:r>
            <w:r w:rsidR="000F4943">
              <w:rPr>
                <w:rFonts w:cs="CenturySchoolbook"/>
                <w:sz w:val="24"/>
                <w:szCs w:val="24"/>
              </w:rPr>
              <w:t xml:space="preserve"> </w:t>
            </w:r>
            <w:r w:rsidRPr="0029499A">
              <w:rPr>
                <w:rFonts w:cs="CenturySchoolbook"/>
                <w:sz w:val="24"/>
                <w:szCs w:val="24"/>
              </w:rPr>
              <w:t>gerilya Panglima Besar Jenderal Soedirman,</w:t>
            </w:r>
            <w:r w:rsidR="000F4943">
              <w:rPr>
                <w:rFonts w:cs="CenturySchoolbook"/>
                <w:sz w:val="24"/>
                <w:szCs w:val="24"/>
              </w:rPr>
              <w:t xml:space="preserve"> </w:t>
            </w:r>
            <w:r w:rsidRPr="0029499A">
              <w:rPr>
                <w:rFonts w:cs="CenturySchoolbook"/>
                <w:sz w:val="24"/>
                <w:szCs w:val="24"/>
              </w:rPr>
              <w:t>pendirian Pemerintah Darurat Republik</w:t>
            </w:r>
            <w:r w:rsidR="000F4943">
              <w:rPr>
                <w:rFonts w:cs="CenturySchoolbook"/>
                <w:sz w:val="24"/>
                <w:szCs w:val="24"/>
              </w:rPr>
              <w:t xml:space="preserve"> </w:t>
            </w:r>
            <w:r w:rsidRPr="0029499A">
              <w:rPr>
                <w:rFonts w:cs="CenturySchoolbook"/>
                <w:sz w:val="24"/>
                <w:szCs w:val="24"/>
              </w:rPr>
              <w:t>Indonesia (PDRI), dan serangan 1 Maret 1949</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Agresi Militer Belanda II dan</w:t>
            </w:r>
            <w:r w:rsidR="000F4943">
              <w:rPr>
                <w:rFonts w:cs="CenturySchoolbook"/>
                <w:sz w:val="24"/>
                <w:szCs w:val="24"/>
              </w:rPr>
              <w:t xml:space="preserve"> </w:t>
            </w:r>
            <w:r w:rsidRPr="0029499A">
              <w:rPr>
                <w:rFonts w:cs="CenturySchoolbook"/>
                <w:sz w:val="24"/>
                <w:szCs w:val="24"/>
              </w:rPr>
              <w:t>implikasinya pada penangkapan dan pengasingan</w:t>
            </w:r>
            <w:r w:rsidR="000F4943">
              <w:rPr>
                <w:rFonts w:cs="CenturySchoolbook"/>
                <w:sz w:val="24"/>
                <w:szCs w:val="24"/>
              </w:rPr>
              <w:t xml:space="preserve"> </w:t>
            </w:r>
            <w:r w:rsidRPr="0029499A">
              <w:rPr>
                <w:rFonts w:cs="CenturySchoolbook"/>
                <w:sz w:val="24"/>
                <w:szCs w:val="24"/>
              </w:rPr>
              <w:t>pemimpin bangsa.</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Mendeskripsikan peristiwa pendudukan Yogyakarta</w:t>
            </w:r>
            <w:r w:rsidR="000F4943">
              <w:rPr>
                <w:rFonts w:cs="CenturySchoolbook"/>
                <w:sz w:val="24"/>
                <w:szCs w:val="24"/>
              </w:rPr>
              <w:t xml:space="preserve"> </w:t>
            </w:r>
            <w:r w:rsidRPr="0029499A">
              <w:rPr>
                <w:rFonts w:cs="CenturySchoolbook"/>
                <w:sz w:val="24"/>
                <w:szCs w:val="24"/>
              </w:rPr>
              <w:t>pasca Agresi Militer Belajnda II.</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Mendeskripsikan gerilya Panglima Besar Jenderal</w:t>
            </w:r>
            <w:r w:rsidR="000F4943">
              <w:rPr>
                <w:rFonts w:cs="CenturySchoolbook"/>
                <w:sz w:val="24"/>
                <w:szCs w:val="24"/>
              </w:rPr>
              <w:t xml:space="preserve"> </w:t>
            </w:r>
            <w:r w:rsidRPr="0029499A">
              <w:rPr>
                <w:rFonts w:cs="CenturySchoolbook"/>
                <w:sz w:val="24"/>
                <w:szCs w:val="24"/>
              </w:rPr>
              <w:t>Soedirman.</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pendirian Pemerintah Darurat</w:t>
            </w:r>
            <w:r w:rsidR="000F4943">
              <w:rPr>
                <w:rFonts w:cs="CenturySchoolbook"/>
                <w:sz w:val="24"/>
                <w:szCs w:val="24"/>
              </w:rPr>
              <w:t xml:space="preserve"> </w:t>
            </w:r>
            <w:r w:rsidRPr="0029499A">
              <w:rPr>
                <w:rFonts w:cs="CenturySchoolbook"/>
                <w:sz w:val="24"/>
                <w:szCs w:val="24"/>
              </w:rPr>
              <w:t>Republik Indonesia (PDRI).</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serangan 1 Maret 1949 dan peranan</w:t>
            </w:r>
            <w:r w:rsidR="000F4943">
              <w:rPr>
                <w:rFonts w:cs="CenturySchoolbook"/>
                <w:sz w:val="24"/>
                <w:szCs w:val="24"/>
              </w:rPr>
              <w:t xml:space="preserve"> </w:t>
            </w:r>
            <w:r w:rsidRPr="0029499A">
              <w:rPr>
                <w:rFonts w:cs="CenturySchoolbook"/>
                <w:sz w:val="24"/>
                <w:szCs w:val="24"/>
              </w:rPr>
              <w:t>Sultan Hamengkubowono IX.</w:t>
            </w:r>
          </w:p>
          <w:p w:rsidR="0029499A" w:rsidRPr="00BE2244"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keterkaitan antara Agresi Militer</w:t>
            </w:r>
            <w:r w:rsidR="000F4943">
              <w:rPr>
                <w:rFonts w:cs="CenturySchoolbook"/>
                <w:sz w:val="24"/>
                <w:szCs w:val="24"/>
              </w:rPr>
              <w:t xml:space="preserve"> </w:t>
            </w:r>
            <w:r w:rsidRPr="0029499A">
              <w:rPr>
                <w:rFonts w:cs="CenturySchoolbook"/>
                <w:sz w:val="24"/>
                <w:szCs w:val="24"/>
              </w:rPr>
              <w:t>Belanda II, penangkapan pemimpin bangsa untuk</w:t>
            </w:r>
            <w:r w:rsidR="000F4943">
              <w:rPr>
                <w:rFonts w:cs="CenturySchoolbook"/>
                <w:sz w:val="24"/>
                <w:szCs w:val="24"/>
              </w:rPr>
              <w:t xml:space="preserve"> </w:t>
            </w:r>
            <w:r w:rsidRPr="0029499A">
              <w:rPr>
                <w:rFonts w:cs="CenturySchoolbook"/>
                <w:sz w:val="24"/>
                <w:szCs w:val="24"/>
              </w:rPr>
              <w:t xml:space="preserve">diasingkan, </w:t>
            </w:r>
            <w:r w:rsidRPr="0029499A">
              <w:rPr>
                <w:rFonts w:cs="CenturySchoolbook"/>
                <w:sz w:val="24"/>
                <w:szCs w:val="24"/>
              </w:rPr>
              <w:lastRenderedPageBreak/>
              <w:t>pendudukan Yogyakarta, gerilya</w:t>
            </w:r>
            <w:r w:rsidR="000F4943">
              <w:rPr>
                <w:rFonts w:cs="CenturySchoolbook"/>
                <w:sz w:val="24"/>
                <w:szCs w:val="24"/>
              </w:rPr>
              <w:t xml:space="preserve"> </w:t>
            </w:r>
            <w:r w:rsidRPr="0029499A">
              <w:rPr>
                <w:rFonts w:cs="CenturySchoolbook"/>
                <w:sz w:val="24"/>
                <w:szCs w:val="24"/>
              </w:rPr>
              <w:t>Panglima Besar Jenderal Soedirman, pendirian</w:t>
            </w:r>
            <w:r w:rsidR="000F4943">
              <w:rPr>
                <w:rFonts w:cs="CenturySchoolbook"/>
                <w:sz w:val="24"/>
                <w:szCs w:val="24"/>
              </w:rPr>
              <w:t xml:space="preserve"> </w:t>
            </w:r>
            <w:r w:rsidRPr="0029499A">
              <w:rPr>
                <w:rFonts w:cs="CenturySchoolbook"/>
                <w:sz w:val="24"/>
                <w:szCs w:val="24"/>
              </w:rPr>
              <w:t>Pemerintah Darurat Republik Indonesia (PDRI),</w:t>
            </w:r>
            <w:r w:rsidR="000F4943">
              <w:rPr>
                <w:rFonts w:cs="CenturySchoolbook"/>
                <w:sz w:val="24"/>
                <w:szCs w:val="24"/>
              </w:rPr>
              <w:t xml:space="preserve"> </w:t>
            </w:r>
            <w:r w:rsidRPr="0029499A">
              <w:rPr>
                <w:rFonts w:cs="CenturySchoolbook"/>
                <w:sz w:val="24"/>
                <w:szCs w:val="24"/>
              </w:rPr>
              <w:t>dan serangan 1 Maret 1949q</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lastRenderedPageBreak/>
              <w:t>11.48 Menjelaskan keterkaitan antara Perjanjian</w:t>
            </w:r>
            <w:r w:rsidR="000F4943">
              <w:rPr>
                <w:rFonts w:cs="CenturySchoolbook"/>
                <w:sz w:val="24"/>
                <w:szCs w:val="24"/>
              </w:rPr>
              <w:t xml:space="preserve"> </w:t>
            </w:r>
            <w:r w:rsidRPr="0029499A">
              <w:rPr>
                <w:rFonts w:cs="CenturySchoolbook"/>
                <w:sz w:val="24"/>
                <w:szCs w:val="24"/>
              </w:rPr>
              <w:t>Roem-Royen dan peristiwa Yogya kembali</w:t>
            </w:r>
          </w:p>
        </w:tc>
        <w:tc>
          <w:tcPr>
            <w:tcW w:w="5783" w:type="dxa"/>
          </w:tcPr>
          <w:p w:rsidR="0029499A" w:rsidRPr="00970291" w:rsidRDefault="0029499A" w:rsidP="00970291">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 xml:space="preserve">Menjelaskan Perjanjian </w:t>
            </w:r>
            <w:r w:rsidRPr="00970291">
              <w:rPr>
                <w:rFonts w:cs="CenturySchoolbook"/>
                <w:sz w:val="24"/>
                <w:szCs w:val="24"/>
              </w:rPr>
              <w:t>Roem-Royen</w:t>
            </w:r>
          </w:p>
          <w:p w:rsidR="0029499A" w:rsidRPr="0029499A" w:rsidRDefault="0029499A" w:rsidP="00970291">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peristiwa Yogya kembali</w:t>
            </w:r>
          </w:p>
          <w:p w:rsidR="0029499A" w:rsidRPr="0029499A" w:rsidRDefault="0029499A" w:rsidP="00970291">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 xml:space="preserve">Menjelaskan keterkaitan antara Perjanjian </w:t>
            </w:r>
            <w:r w:rsidRPr="0029499A">
              <w:rPr>
                <w:rFonts w:cs="CenturySchoolbook-Italic"/>
                <w:i/>
                <w:iCs/>
                <w:sz w:val="24"/>
                <w:szCs w:val="24"/>
              </w:rPr>
              <w:t>Roem-</w:t>
            </w:r>
            <w:r w:rsidR="000F4943">
              <w:rPr>
                <w:rFonts w:cs="CenturySchoolbook-Italic"/>
                <w:i/>
                <w:iCs/>
                <w:sz w:val="24"/>
                <w:szCs w:val="24"/>
              </w:rPr>
              <w:t xml:space="preserve"> </w:t>
            </w:r>
            <w:r w:rsidRPr="0029499A">
              <w:rPr>
                <w:rFonts w:cs="CenturySchoolbook-Italic"/>
                <w:i/>
                <w:iCs/>
                <w:sz w:val="24"/>
                <w:szCs w:val="24"/>
              </w:rPr>
              <w:t xml:space="preserve">Royen </w:t>
            </w:r>
            <w:r w:rsidRPr="0029499A">
              <w:rPr>
                <w:rFonts w:cs="CenturySchoolbook"/>
                <w:sz w:val="24"/>
                <w:szCs w:val="24"/>
              </w:rPr>
              <w:t>dan peristiwa Yogya kembali</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11.49 Menjelaskan keterkaitan antara konferensi</w:t>
            </w:r>
            <w:r w:rsidR="000F4943">
              <w:rPr>
                <w:rFonts w:cs="CenturySchoolbook"/>
                <w:sz w:val="24"/>
                <w:szCs w:val="24"/>
              </w:rPr>
              <w:t xml:space="preserve"> </w:t>
            </w:r>
            <w:r w:rsidRPr="0029499A">
              <w:rPr>
                <w:rFonts w:cs="CenturySchoolbook"/>
                <w:sz w:val="24"/>
                <w:szCs w:val="24"/>
              </w:rPr>
              <w:t>antar-Indonesia, Konferensi Meja Bundar,</w:t>
            </w:r>
            <w:r w:rsidR="000F4943">
              <w:rPr>
                <w:rFonts w:cs="CenturySchoolbook"/>
                <w:sz w:val="24"/>
                <w:szCs w:val="24"/>
              </w:rPr>
              <w:t xml:space="preserve"> </w:t>
            </w:r>
            <w:r w:rsidRPr="0029499A">
              <w:rPr>
                <w:rFonts w:cs="CenturySchoolbook"/>
                <w:sz w:val="24"/>
                <w:szCs w:val="24"/>
              </w:rPr>
              <w:t>pembentukan Republik Indonesia Serikat (RIS)</w:t>
            </w:r>
            <w:r w:rsidR="000F4943">
              <w:rPr>
                <w:rFonts w:cs="CenturySchoolbook"/>
                <w:sz w:val="24"/>
                <w:szCs w:val="24"/>
              </w:rPr>
              <w:t xml:space="preserve"> </w:t>
            </w:r>
            <w:r w:rsidRPr="0029499A">
              <w:rPr>
                <w:rFonts w:cs="CenturySchoolbook"/>
                <w:sz w:val="24"/>
                <w:szCs w:val="24"/>
              </w:rPr>
              <w:t>dan kembalinya negara kesatuan republik</w:t>
            </w:r>
            <w:r w:rsidR="000F4943">
              <w:rPr>
                <w:rFonts w:cs="CenturySchoolbook"/>
                <w:sz w:val="24"/>
                <w:szCs w:val="24"/>
              </w:rPr>
              <w:t xml:space="preserve"> </w:t>
            </w:r>
            <w:r w:rsidRPr="0029499A">
              <w:rPr>
                <w:rFonts w:cs="CenturySchoolbook"/>
                <w:sz w:val="24"/>
                <w:szCs w:val="24"/>
              </w:rPr>
              <w:t>Indonesia</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konferensi antar-Indonesia</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Konferensi Meja Bundar</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pembentukan Republik Indonesia</w:t>
            </w:r>
            <w:r w:rsidR="000F4943">
              <w:rPr>
                <w:rFonts w:cs="CenturySchoolbook"/>
                <w:sz w:val="24"/>
                <w:szCs w:val="24"/>
              </w:rPr>
              <w:t xml:space="preserve"> </w:t>
            </w:r>
            <w:r w:rsidRPr="0029499A">
              <w:rPr>
                <w:rFonts w:cs="CenturySchoolbook"/>
                <w:sz w:val="24"/>
                <w:szCs w:val="24"/>
              </w:rPr>
              <w:t>Serikat (RIS)</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kembalinya Negara Kesatuan Republik</w:t>
            </w:r>
            <w:r w:rsidR="000F4943">
              <w:rPr>
                <w:rFonts w:cs="CenturySchoolbook"/>
                <w:sz w:val="24"/>
                <w:szCs w:val="24"/>
              </w:rPr>
              <w:t xml:space="preserve"> </w:t>
            </w:r>
            <w:r w:rsidRPr="0029499A">
              <w:rPr>
                <w:rFonts w:cs="CenturySchoolbook"/>
                <w:sz w:val="24"/>
                <w:szCs w:val="24"/>
              </w:rPr>
              <w:t>Indonesia untuk di Jakarta diwakiliki oleh Sultan</w:t>
            </w:r>
            <w:r w:rsidR="000F4943">
              <w:rPr>
                <w:rFonts w:cs="CenturySchoolbook"/>
                <w:sz w:val="24"/>
                <w:szCs w:val="24"/>
              </w:rPr>
              <w:t xml:space="preserve"> </w:t>
            </w:r>
            <w:r w:rsidRPr="0029499A">
              <w:rPr>
                <w:rFonts w:cs="CenturySchoolbook"/>
                <w:sz w:val="24"/>
                <w:szCs w:val="24"/>
              </w:rPr>
              <w:t>Hamengkubowono IX dan di Netherland diwakili</w:t>
            </w:r>
            <w:r w:rsidR="000F4943">
              <w:rPr>
                <w:rFonts w:cs="CenturySchoolbook"/>
                <w:sz w:val="24"/>
                <w:szCs w:val="24"/>
              </w:rPr>
              <w:t xml:space="preserve"> </w:t>
            </w:r>
            <w:r w:rsidRPr="0029499A">
              <w:rPr>
                <w:rFonts w:cs="CenturySchoolbook"/>
                <w:sz w:val="24"/>
                <w:szCs w:val="24"/>
              </w:rPr>
              <w:t>oleh Hatta.</w:t>
            </w:r>
          </w:p>
          <w:p w:rsidR="0029499A" w:rsidRPr="00BE2244"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keterkaitan antara konferensi antar-</w:t>
            </w:r>
            <w:r w:rsidR="000F4943">
              <w:rPr>
                <w:rFonts w:cs="CenturySchoolbook"/>
                <w:sz w:val="24"/>
                <w:szCs w:val="24"/>
              </w:rPr>
              <w:t xml:space="preserve"> </w:t>
            </w:r>
            <w:r w:rsidRPr="0029499A">
              <w:rPr>
                <w:rFonts w:cs="CenturySchoolbook"/>
                <w:sz w:val="24"/>
                <w:szCs w:val="24"/>
              </w:rPr>
              <w:t>Indonesia, Konferensi Meja Bundar, pembentukan</w:t>
            </w:r>
            <w:r w:rsidR="000F4943">
              <w:rPr>
                <w:rFonts w:cs="CenturySchoolbook"/>
                <w:sz w:val="24"/>
                <w:szCs w:val="24"/>
              </w:rPr>
              <w:t xml:space="preserve"> </w:t>
            </w:r>
            <w:r w:rsidRPr="0029499A">
              <w:rPr>
                <w:rFonts w:cs="CenturySchoolbook"/>
                <w:sz w:val="24"/>
                <w:szCs w:val="24"/>
              </w:rPr>
              <w:t>Republik Indonesia Serikat (RIS)</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11.50 Menjelaskan peran kewarganegaraan dan</w:t>
            </w:r>
            <w:r w:rsidR="000F4943">
              <w:rPr>
                <w:rFonts w:cs="CenturySchoolbook"/>
                <w:sz w:val="24"/>
                <w:szCs w:val="24"/>
              </w:rPr>
              <w:t xml:space="preserve"> </w:t>
            </w:r>
            <w:r w:rsidRPr="0029499A">
              <w:rPr>
                <w:rFonts w:cs="CenturySchoolbook"/>
                <w:sz w:val="24"/>
                <w:szCs w:val="24"/>
              </w:rPr>
              <w:t xml:space="preserve">kedermawanan </w:t>
            </w:r>
            <w:r w:rsidRPr="0029499A">
              <w:rPr>
                <w:rFonts w:cs="CenturySchoolbook-Bold"/>
                <w:b/>
                <w:bCs/>
                <w:sz w:val="24"/>
                <w:szCs w:val="24"/>
              </w:rPr>
              <w:t>Sultan Hamengkubowono IX</w:t>
            </w:r>
            <w:r w:rsidR="000F4943">
              <w:rPr>
                <w:rFonts w:cs="CenturySchoolbook-Bold"/>
                <w:b/>
                <w:bCs/>
                <w:sz w:val="24"/>
                <w:szCs w:val="24"/>
              </w:rPr>
              <w:t xml:space="preserve"> </w:t>
            </w:r>
            <w:r w:rsidRPr="0029499A">
              <w:rPr>
                <w:rFonts w:cs="CenturySchoolbook"/>
                <w:sz w:val="24"/>
                <w:szCs w:val="24"/>
              </w:rPr>
              <w:t>dalam revolusi fisik dan penyelenggaraan</w:t>
            </w:r>
            <w:r w:rsidR="000F4943">
              <w:rPr>
                <w:rFonts w:cs="CenturySchoolbook"/>
                <w:sz w:val="24"/>
                <w:szCs w:val="24"/>
              </w:rPr>
              <w:t xml:space="preserve"> </w:t>
            </w:r>
            <w:r w:rsidRPr="0029499A">
              <w:rPr>
                <w:rFonts w:cs="CenturySchoolbook"/>
                <w:sz w:val="24"/>
                <w:szCs w:val="24"/>
              </w:rPr>
              <w:t>pemerintahan di Jakarta</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 kewarganegaraan dan</w:t>
            </w:r>
            <w:r w:rsidR="000F4943">
              <w:rPr>
                <w:rFonts w:cs="CenturySchoolbook"/>
                <w:sz w:val="24"/>
                <w:szCs w:val="24"/>
              </w:rPr>
              <w:t xml:space="preserve"> </w:t>
            </w:r>
            <w:r w:rsidRPr="0029499A">
              <w:rPr>
                <w:rFonts w:cs="CenturySchoolbook"/>
                <w:sz w:val="24"/>
                <w:szCs w:val="24"/>
              </w:rPr>
              <w:t xml:space="preserve">kedermawanan </w:t>
            </w:r>
            <w:r w:rsidRPr="0029499A">
              <w:rPr>
                <w:rFonts w:cs="CenturySchoolbook-Bold"/>
                <w:b/>
                <w:bCs/>
                <w:sz w:val="24"/>
                <w:szCs w:val="24"/>
              </w:rPr>
              <w:t>Sultan Hamengkubowono IX</w:t>
            </w:r>
            <w:r w:rsidR="000F4943">
              <w:rPr>
                <w:rFonts w:cs="CenturySchoolbook-Bold"/>
                <w:b/>
                <w:bCs/>
                <w:sz w:val="24"/>
                <w:szCs w:val="24"/>
              </w:rPr>
              <w:t xml:space="preserve"> </w:t>
            </w:r>
            <w:r w:rsidRPr="0029499A">
              <w:rPr>
                <w:rFonts w:cs="CenturySchoolbook"/>
                <w:sz w:val="24"/>
                <w:szCs w:val="24"/>
              </w:rPr>
              <w:t>dalam revolusi fisik.</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Menjelaskan peran kewarganegaraan dan</w:t>
            </w:r>
            <w:r w:rsidR="000F4943">
              <w:rPr>
                <w:rFonts w:cs="CenturySchoolbook"/>
                <w:sz w:val="24"/>
                <w:szCs w:val="24"/>
              </w:rPr>
              <w:t xml:space="preserve"> </w:t>
            </w:r>
            <w:r w:rsidRPr="0029499A">
              <w:rPr>
                <w:rFonts w:cs="CenturySchoolbook"/>
                <w:sz w:val="24"/>
                <w:szCs w:val="24"/>
              </w:rPr>
              <w:t xml:space="preserve">kedermawanan </w:t>
            </w:r>
            <w:r w:rsidRPr="0029499A">
              <w:rPr>
                <w:rFonts w:cs="CenturySchoolbook-Bold"/>
                <w:b/>
                <w:bCs/>
                <w:sz w:val="24"/>
                <w:szCs w:val="24"/>
              </w:rPr>
              <w:t>Sultan Hamengkubowono IX</w:t>
            </w:r>
            <w:r w:rsidR="000F4943">
              <w:rPr>
                <w:rFonts w:cs="CenturySchoolbook-Bold"/>
                <w:b/>
                <w:bCs/>
                <w:sz w:val="24"/>
                <w:szCs w:val="24"/>
              </w:rPr>
              <w:t xml:space="preserve"> </w:t>
            </w:r>
            <w:r w:rsidRPr="0029499A">
              <w:rPr>
                <w:rFonts w:cs="CenturySchoolbook"/>
                <w:sz w:val="24"/>
                <w:szCs w:val="24"/>
              </w:rPr>
              <w:t>dalam penyelenggaraan pemerintahan di Jakarta.</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Menjelaskan implikasi Yogyakarta dijadikan</w:t>
            </w:r>
            <w:r w:rsidR="000F4943">
              <w:rPr>
                <w:rFonts w:cs="CenturySchoolbook"/>
                <w:sz w:val="24"/>
                <w:szCs w:val="24"/>
              </w:rPr>
              <w:t xml:space="preserve"> </w:t>
            </w:r>
            <w:r w:rsidRPr="0029499A">
              <w:rPr>
                <w:rFonts w:cs="CenturySchoolbook"/>
                <w:sz w:val="24"/>
                <w:szCs w:val="24"/>
              </w:rPr>
              <w:t>Daerah Istimewa oleh Presiden Soekarno</w:t>
            </w:r>
          </w:p>
        </w:tc>
      </w:tr>
      <w:tr w:rsidR="0029499A" w:rsidRPr="0029499A" w:rsidTr="00970291">
        <w:tc>
          <w:tcPr>
            <w:tcW w:w="3402" w:type="dxa"/>
          </w:tcPr>
          <w:p w:rsidR="0029499A" w:rsidRPr="0029499A" w:rsidRDefault="0029499A" w:rsidP="0029499A">
            <w:pPr>
              <w:spacing w:before="60" w:after="60"/>
              <w:rPr>
                <w:sz w:val="24"/>
              </w:rPr>
            </w:pPr>
            <w:r w:rsidRPr="0029499A">
              <w:rPr>
                <w:rFonts w:cs="CenturySchoolbook"/>
                <w:sz w:val="24"/>
                <w:szCs w:val="24"/>
              </w:rPr>
              <w:t>11.51 Melakukan penelitian sejarah yang bertema</w:t>
            </w:r>
            <w:r w:rsidR="000F4943">
              <w:rPr>
                <w:rFonts w:cs="CenturySchoolbook"/>
                <w:sz w:val="24"/>
                <w:szCs w:val="24"/>
              </w:rPr>
              <w:t xml:space="preserve"> </w:t>
            </w:r>
            <w:r w:rsidRPr="0029499A">
              <w:rPr>
                <w:rFonts w:cs="CenturySchoolbook"/>
                <w:sz w:val="24"/>
                <w:szCs w:val="24"/>
              </w:rPr>
              <w:t>kolonialisasi, pergerakan nasional, atau</w:t>
            </w:r>
            <w:r w:rsidR="000F4943">
              <w:rPr>
                <w:rFonts w:cs="CenturySchoolbook"/>
                <w:sz w:val="24"/>
                <w:szCs w:val="24"/>
              </w:rPr>
              <w:t xml:space="preserve"> </w:t>
            </w:r>
            <w:r w:rsidRPr="0029499A">
              <w:rPr>
                <w:rFonts w:cs="CenturySchoolbook"/>
                <w:sz w:val="24"/>
                <w:szCs w:val="24"/>
              </w:rPr>
              <w:t>perjuangan kemerdekaan dan</w:t>
            </w:r>
            <w:r w:rsidR="000F4943">
              <w:rPr>
                <w:rFonts w:cs="CenturySchoolbook"/>
                <w:sz w:val="24"/>
                <w:szCs w:val="24"/>
              </w:rPr>
              <w:t xml:space="preserve"> </w:t>
            </w:r>
            <w:r w:rsidRPr="0029499A">
              <w:rPr>
                <w:rFonts w:cs="CenturySchoolbook"/>
                <w:sz w:val="24"/>
                <w:szCs w:val="24"/>
              </w:rPr>
              <w:t xml:space="preserve">mempublikasikannya dalam bentuk </w:t>
            </w:r>
            <w:r w:rsidRPr="0029499A">
              <w:rPr>
                <w:rFonts w:cs="CenturySchoolbook-Italic"/>
                <w:i/>
                <w:iCs/>
                <w:sz w:val="24"/>
                <w:szCs w:val="24"/>
              </w:rPr>
              <w:t>vlog</w:t>
            </w:r>
            <w:r w:rsidRPr="0029499A">
              <w:rPr>
                <w:rFonts w:cs="CenturySchoolbook"/>
                <w:sz w:val="24"/>
                <w:szCs w:val="24"/>
              </w:rPr>
              <w:t>/film</w:t>
            </w:r>
            <w:r w:rsidR="000F4943">
              <w:rPr>
                <w:rFonts w:cs="CenturySchoolbook"/>
                <w:sz w:val="24"/>
                <w:szCs w:val="24"/>
              </w:rPr>
              <w:t xml:space="preserve"> </w:t>
            </w:r>
            <w:r w:rsidRPr="0029499A">
              <w:rPr>
                <w:rFonts w:cs="CenturySchoolbook"/>
                <w:sz w:val="24"/>
                <w:szCs w:val="24"/>
              </w:rPr>
              <w:t>dokumenter pendek atau membuat esai untuk</w:t>
            </w:r>
            <w:r w:rsidR="000F4943">
              <w:rPr>
                <w:rFonts w:cs="CenturySchoolbook"/>
                <w:sz w:val="24"/>
                <w:szCs w:val="24"/>
              </w:rPr>
              <w:t xml:space="preserve"> </w:t>
            </w:r>
            <w:r w:rsidRPr="0029499A">
              <w:rPr>
                <w:rFonts w:cs="CenturySchoolbook"/>
                <w:sz w:val="24"/>
                <w:szCs w:val="24"/>
              </w:rPr>
              <w:t>diterbitkan dalam bentuk buku ISBN</w:t>
            </w:r>
          </w:p>
        </w:tc>
        <w:tc>
          <w:tcPr>
            <w:tcW w:w="5783" w:type="dxa"/>
          </w:tcPr>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rFonts w:cs="CenturySchoolbook"/>
                <w:sz w:val="24"/>
                <w:szCs w:val="24"/>
              </w:rPr>
            </w:pPr>
            <w:r w:rsidRPr="0029499A">
              <w:rPr>
                <w:rFonts w:cs="CenturySchoolbook"/>
                <w:sz w:val="24"/>
                <w:szCs w:val="24"/>
              </w:rPr>
              <w:t>Mendemonstrasikan langkah peneltiian sejarah</w:t>
            </w:r>
            <w:r w:rsidR="000F4943">
              <w:rPr>
                <w:rFonts w:cs="CenturySchoolbook"/>
                <w:sz w:val="24"/>
                <w:szCs w:val="24"/>
              </w:rPr>
              <w:t xml:space="preserve"> </w:t>
            </w:r>
            <w:r w:rsidRPr="0029499A">
              <w:rPr>
                <w:rFonts w:cs="CenturySchoolbook"/>
                <w:sz w:val="24"/>
                <w:szCs w:val="24"/>
              </w:rPr>
              <w:t>secara sederhana.</w:t>
            </w:r>
          </w:p>
          <w:p w:rsidR="0029499A" w:rsidRPr="0029499A" w:rsidRDefault="0029499A" w:rsidP="00BE2244">
            <w:pPr>
              <w:pStyle w:val="ListParagraph"/>
              <w:numPr>
                <w:ilvl w:val="0"/>
                <w:numId w:val="4"/>
              </w:numPr>
              <w:autoSpaceDE w:val="0"/>
              <w:autoSpaceDN w:val="0"/>
              <w:adjustRightInd w:val="0"/>
              <w:spacing w:before="60" w:after="60"/>
              <w:ind w:left="170" w:hanging="227"/>
              <w:contextualSpacing w:val="0"/>
              <w:rPr>
                <w:sz w:val="24"/>
              </w:rPr>
            </w:pPr>
            <w:r w:rsidRPr="0029499A">
              <w:rPr>
                <w:rFonts w:cs="CenturySchoolbook"/>
                <w:sz w:val="24"/>
                <w:szCs w:val="24"/>
              </w:rPr>
              <w:t>Mempublikasikan hasil penelitian sejarah dalam</w:t>
            </w:r>
            <w:r w:rsidR="000F4943">
              <w:rPr>
                <w:rFonts w:cs="CenturySchoolbook"/>
                <w:sz w:val="24"/>
                <w:szCs w:val="24"/>
              </w:rPr>
              <w:t xml:space="preserve"> </w:t>
            </w:r>
            <w:r w:rsidRPr="0029499A">
              <w:rPr>
                <w:rFonts w:cs="CenturySchoolbook"/>
                <w:sz w:val="24"/>
                <w:szCs w:val="24"/>
              </w:rPr>
              <w:t>bentuk vlog atau film dokumenter pendek, atau esai</w:t>
            </w:r>
            <w:r w:rsidR="000F4943">
              <w:rPr>
                <w:rFonts w:cs="CenturySchoolbook"/>
                <w:sz w:val="24"/>
                <w:szCs w:val="24"/>
              </w:rPr>
              <w:t xml:space="preserve"> </w:t>
            </w:r>
            <w:r w:rsidRPr="0029499A">
              <w:rPr>
                <w:rFonts w:cs="CenturySchoolbook"/>
                <w:sz w:val="24"/>
                <w:szCs w:val="24"/>
              </w:rPr>
              <w:t>untuk diterbitkan dalam bentuk buku ISBN</w:t>
            </w:r>
          </w:p>
        </w:tc>
      </w:tr>
    </w:tbl>
    <w:p w:rsidR="005A04F4" w:rsidRPr="0029499A" w:rsidRDefault="005A04F4" w:rsidP="0029499A">
      <w:pPr>
        <w:spacing w:before="60" w:after="60"/>
        <w:ind w:left="426"/>
        <w:rPr>
          <w:sz w:val="24"/>
          <w:szCs w:val="24"/>
        </w:rPr>
      </w:pPr>
    </w:p>
    <w:sectPr w:rsidR="005A04F4" w:rsidRPr="0029499A" w:rsidSect="0029499A">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Schoolbook">
    <w:panose1 w:val="00000000000000000000"/>
    <w:charset w:val="00"/>
    <w:family w:val="swiss"/>
    <w:notTrueType/>
    <w:pitch w:val="default"/>
    <w:sig w:usb0="00000003" w:usb1="00000000" w:usb2="00000000" w:usb3="00000000" w:csb0="00000001" w:csb1="00000000"/>
  </w:font>
  <w:font w:name="CenturySchoolbook-Italic">
    <w:panose1 w:val="00000000000000000000"/>
    <w:charset w:val="00"/>
    <w:family w:val="swiss"/>
    <w:notTrueType/>
    <w:pitch w:val="default"/>
    <w:sig w:usb0="00000003" w:usb1="00000000" w:usb2="00000000" w:usb3="00000000" w:csb0="00000001" w:csb1="00000000"/>
  </w:font>
  <w:font w:name="CenturySchoolbook-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35F56"/>
    <w:multiLevelType w:val="multilevel"/>
    <w:tmpl w:val="8580D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52E4863"/>
    <w:multiLevelType w:val="hybridMultilevel"/>
    <w:tmpl w:val="7144C7C6"/>
    <w:lvl w:ilvl="0" w:tplc="2662EB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BC0361"/>
    <w:multiLevelType w:val="hybridMultilevel"/>
    <w:tmpl w:val="97725D20"/>
    <w:lvl w:ilvl="0" w:tplc="2662EB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CD0CDC"/>
    <w:multiLevelType w:val="hybridMultilevel"/>
    <w:tmpl w:val="26D65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2"/>
  </w:compat>
  <w:rsids>
    <w:rsidRoot w:val="005A04F4"/>
    <w:rsid w:val="00037513"/>
    <w:rsid w:val="000F4943"/>
    <w:rsid w:val="00155C34"/>
    <w:rsid w:val="00156D8E"/>
    <w:rsid w:val="0029499A"/>
    <w:rsid w:val="002C0087"/>
    <w:rsid w:val="002C32D6"/>
    <w:rsid w:val="003B16C9"/>
    <w:rsid w:val="005906D0"/>
    <w:rsid w:val="005A04F4"/>
    <w:rsid w:val="006B1C13"/>
    <w:rsid w:val="007F2037"/>
    <w:rsid w:val="008650CE"/>
    <w:rsid w:val="00893250"/>
    <w:rsid w:val="0096192D"/>
    <w:rsid w:val="00970291"/>
    <w:rsid w:val="00AE0BF0"/>
    <w:rsid w:val="00B01384"/>
    <w:rsid w:val="00B7276D"/>
    <w:rsid w:val="00BE2244"/>
    <w:rsid w:val="00C11915"/>
    <w:rsid w:val="00D33E4E"/>
    <w:rsid w:val="00DF6D04"/>
    <w:rsid w:val="00E54FCA"/>
    <w:rsid w:val="00E63D43"/>
    <w:rsid w:val="00E843E9"/>
    <w:rsid w:val="00F87BDC"/>
    <w:rsid w:val="00F95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8932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27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5011</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2023-01-24T05:20:00Z</dcterms:created>
  <dcterms:modified xsi:type="dcterms:W3CDTF">2024-03-02T14:59:00Z</dcterms:modified>
</cp:coreProperties>
</file>