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65F" w:rsidRPr="00D36ED2" w:rsidRDefault="0022565F" w:rsidP="0022565F">
      <w:pPr>
        <w:jc w:val="center"/>
        <w:rPr>
          <w:rFonts w:asciiTheme="majorBidi" w:hAnsiTheme="majorBidi" w:cstheme="majorBidi"/>
        </w:rPr>
      </w:pPr>
    </w:p>
    <w:p w:rsidR="0022565F" w:rsidRDefault="0022565F" w:rsidP="0022565F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2565F" w:rsidRDefault="0022565F" w:rsidP="0022565F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2565F" w:rsidRDefault="0022565F" w:rsidP="0022565F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2565F" w:rsidRDefault="0022565F" w:rsidP="0022565F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2565F" w:rsidRDefault="0022565F" w:rsidP="0022565F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2565F" w:rsidRDefault="0022565F" w:rsidP="0022565F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2565F" w:rsidRPr="00D36ED2" w:rsidRDefault="0022565F" w:rsidP="0022565F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22565F" w:rsidRPr="00D36ED2" w:rsidRDefault="0022565F" w:rsidP="0022565F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22565F" w:rsidRPr="00D36ED2" w:rsidRDefault="0022565F" w:rsidP="0022565F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22565F" w:rsidRPr="00D36ED2" w:rsidRDefault="0022565F" w:rsidP="0022565F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22565F" w:rsidRPr="00D36ED2" w:rsidRDefault="0022565F" w:rsidP="0022565F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6C76D6F0" wp14:editId="26209CBE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65F" w:rsidRPr="00D36ED2" w:rsidRDefault="0022565F" w:rsidP="0022565F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22565F" w:rsidRPr="00D36ED2" w:rsidTr="00455445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565F" w:rsidRPr="00D36ED2" w:rsidRDefault="00CC3C5F" w:rsidP="0022565F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PROGRAM TAHUNAN (PROTA)</w:t>
            </w:r>
          </w:p>
          <w:p w:rsidR="0022565F" w:rsidRPr="00D36ED2" w:rsidRDefault="0022565F" w:rsidP="00455445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22565F" w:rsidRPr="00D36ED2" w:rsidTr="00455445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22565F" w:rsidRPr="00D36ED2" w:rsidRDefault="0022565F" w:rsidP="00455445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22565F" w:rsidRPr="00D36ED2" w:rsidRDefault="0022565F" w:rsidP="00455445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22565F" w:rsidRPr="00D36ED2" w:rsidRDefault="0022565F" w:rsidP="00455445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22565F" w:rsidRPr="00D36ED2" w:rsidRDefault="0022565F" w:rsidP="00455445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Pendidikan Agama Islam </w:t>
            </w:r>
          </w:p>
          <w:p w:rsidR="0022565F" w:rsidRPr="00D36ED2" w:rsidRDefault="0022565F" w:rsidP="00455445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 D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IX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Sembilan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(Genap)</w:t>
            </w:r>
          </w:p>
          <w:p w:rsidR="0022565F" w:rsidRPr="00D36ED2" w:rsidRDefault="0022565F" w:rsidP="00455445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22565F" w:rsidRPr="00D36ED2" w:rsidRDefault="0022565F" w:rsidP="00455445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22565F" w:rsidRPr="00D36ED2" w:rsidRDefault="0022565F" w:rsidP="0022565F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22565F" w:rsidRPr="00D36ED2" w:rsidRDefault="0022565F" w:rsidP="0022565F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FC2A55" w:rsidRPr="002A0C25" w:rsidRDefault="0022565F" w:rsidP="00CC3C5F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D36ED2">
        <w:rPr>
          <w:rFonts w:asciiTheme="majorBidi" w:hAnsiTheme="majorBidi" w:cstheme="majorBidi"/>
          <w:bCs/>
          <w:color w:val="000000"/>
          <w:sz w:val="24"/>
          <w:szCs w:val="24"/>
        </w:rPr>
        <w:br w:type="page"/>
      </w:r>
      <w:r w:rsidR="00CC3C5F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PROGRAM TAHUNAN (PROTA)</w:t>
      </w:r>
      <w:bookmarkStart w:id="0" w:name="_GoBack"/>
      <w:bookmarkEnd w:id="0"/>
    </w:p>
    <w:p w:rsidR="00FC2A55" w:rsidRDefault="0022565F" w:rsidP="002A0C25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A0C25">
        <w:rPr>
          <w:rFonts w:asciiTheme="majorBidi" w:eastAsia="Google Sans" w:hAnsiTheme="majorBidi" w:cstheme="majorBidi"/>
          <w:color w:val="1B1C1D"/>
          <w:sz w:val="24"/>
          <w:szCs w:val="24"/>
        </w:rPr>
        <w:t>KURIKULUM MERDEKA</w:t>
      </w:r>
    </w:p>
    <w:p w:rsidR="002A0C25" w:rsidRPr="002A0C25" w:rsidRDefault="002A0C25" w:rsidP="002A0C25"/>
    <w:p w:rsidR="00FC2A55" w:rsidRPr="002A0C25" w:rsidRDefault="0022565F" w:rsidP="002A0C25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2A0C2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Pelajaran </w:t>
      </w:r>
      <w:r w:rsidR="002A0C25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2A0C25">
        <w:rPr>
          <w:rFonts w:asciiTheme="majorBidi" w:eastAsia="Google Sans Text" w:hAnsiTheme="majorBidi" w:cstheme="majorBidi"/>
          <w:b/>
          <w:bCs/>
          <w:sz w:val="24"/>
          <w:szCs w:val="24"/>
        </w:rPr>
        <w:t>: Pendidikan Agama Islam dan Budi Pekerti</w:t>
      </w:r>
    </w:p>
    <w:p w:rsidR="00FC2A55" w:rsidRPr="002A0C25" w:rsidRDefault="0022565F" w:rsidP="002A0C25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2A0C2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Satuan Pendidikan </w:t>
      </w:r>
      <w:r w:rsidR="002A0C25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2A0C25">
        <w:rPr>
          <w:rFonts w:asciiTheme="majorBidi" w:eastAsia="Google Sans Text" w:hAnsiTheme="majorBidi" w:cstheme="majorBidi"/>
          <w:b/>
          <w:bCs/>
          <w:sz w:val="24"/>
          <w:szCs w:val="24"/>
        </w:rPr>
        <w:t>: …………………………….</w:t>
      </w:r>
    </w:p>
    <w:p w:rsidR="00FC2A55" w:rsidRPr="002A0C25" w:rsidRDefault="0022565F" w:rsidP="002A0C25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2A0C2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Tahun Pelajaran    </w:t>
      </w:r>
      <w:r w:rsidR="002A0C25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2A0C25">
        <w:rPr>
          <w:rFonts w:asciiTheme="majorBidi" w:eastAsia="Google Sans Text" w:hAnsiTheme="majorBidi" w:cstheme="majorBidi"/>
          <w:b/>
          <w:bCs/>
          <w:sz w:val="24"/>
          <w:szCs w:val="24"/>
        </w:rPr>
        <w:t>: 20... / 20...</w:t>
      </w:r>
    </w:p>
    <w:p w:rsidR="00FC2A55" w:rsidRPr="002A0C25" w:rsidRDefault="0022565F" w:rsidP="002A0C25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2A0C2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Fase D, Kelas/Semester </w:t>
      </w:r>
      <w:r w:rsidR="002A0C25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2A0C25">
        <w:rPr>
          <w:rFonts w:asciiTheme="majorBidi" w:eastAsia="Google Sans Text" w:hAnsiTheme="majorBidi" w:cstheme="majorBidi"/>
          <w:b/>
          <w:bCs/>
          <w:sz w:val="24"/>
          <w:szCs w:val="24"/>
        </w:rPr>
        <w:t>: IX (Sembilan) / I (Ganjil) &amp; II (Genap)</w:t>
      </w:r>
    </w:p>
    <w:p w:rsidR="002A0C25" w:rsidRPr="002A0C25" w:rsidRDefault="002A0C25" w:rsidP="002A0C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2312"/>
        <w:gridCol w:w="3325"/>
        <w:gridCol w:w="2125"/>
        <w:gridCol w:w="1525"/>
      </w:tblGrid>
      <w:tr w:rsidR="00FC2A55" w:rsidRPr="002A0C25" w:rsidTr="002A0C25">
        <w:trPr>
          <w:tblHeader/>
        </w:trPr>
        <w:tc>
          <w:tcPr>
            <w:tcW w:w="1245" w:type="pct"/>
            <w:vAlign w:val="center"/>
          </w:tcPr>
          <w:p w:rsidR="00FC2A55" w:rsidRPr="009710E9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710E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1790" w:type="pct"/>
            <w:vAlign w:val="center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 Tujuan Pembelajaran</w:t>
            </w:r>
          </w:p>
        </w:tc>
        <w:tc>
          <w:tcPr>
            <w:tcW w:w="1144" w:type="pct"/>
            <w:vAlign w:val="center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</w:p>
        </w:tc>
        <w:tc>
          <w:tcPr>
            <w:tcW w:w="821" w:type="pct"/>
            <w:vAlign w:val="center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 Waktu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710E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 : Al-Qur'an Menginspirasi: Meraih Kesuksesan dengan Semangat Mencari Ilmu</w:t>
            </w: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membaca dan menjelaskan hukum bacaan waqaf dalam Q.S. al-Mujadilah [58]: 11 dan Q.S. az-Zumar [39]: 9, serta menjelaskan kandungan global kedua ayat tersebut tentang keutamaan orang berilmu.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Hukum Bacaan Waqaf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Kandungan Q.S. al-Mujadilah [58]: 11 dan Q.S. az-Zumar [39]: 9 tentang keutamaan orang berilmu.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mengartikan per kata (mufradat) dan menghafal Q.S. al-Mujadilah [58]: 11 dan hadis riwayat Muslim tentang mencari ilmu, serta menganalisis keterkaitan antara iman, ilmu, dan derajat kemuliaan.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Mufradat dan hafalan Q.S. al-Mujadilah [58]: 11 &amp; Hadis terkait.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Keterkaitan Iman, Ilmu, dan Kemuliaan.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mengidentifikasi perilaku orang yang semangat mencari ilmu dan mengaitkannya dengan upaya meraih kesuksesan di dunia dan akhirat.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Perilaku Semangat Mencari Ilmu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Upaya meraih kesuksesan dunia dan akhirat.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membuat paparan biografi singkat salah seorang cendekiawan muslim dan meneladani semangat keilmuannya dalam kehidupan saat ini.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Biografi dan Keteladanan Cendekiawan Muslim.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710E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2 : Meyakini Hari Akhir dengan Mawas Diri</w:t>
            </w: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mendeskripsikan pengertian iman kepada Hari Akhir, dalil naqlinya, serta mengidentifikasi macam-macam Kiamat Sugra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(kematian dan bencana alam) dan hikmahnya.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- Pengertian dan Dalil Iman kepada Hari Akhir.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Kiamat Sugra dan Hikmahnya.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mendeskripsikan gambaran peristiwa Kiamat Kubra berdasarkan Al-Qur'an dan mengidentifikasi tanda-tandanya menurut hadis.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Gambaran Kiamat Kubra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Tanda-tanda Kiamat Kubra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mengklasifikasikan dan menjelaskan tahapan kehidupan yang dialami manusia setelah hari kiamat (Yaumul Barzakh hingga Yaumul Mizan).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Tahapan Kehidupan Akhirat: Yaumul Barzakh, Ba'ats, Mahsyar, Hisab, Mizan.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konsep Yaumul Jaza' (Surga dan Neraka), menyimpulkan hikmah beriman kepada Hari Akhir, dan mengaitkannya dengan perilaku mawas diri.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Yaumul Jaza' (Surga dan Neraka)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Hikmah Beriman kepada Hari Akhir &amp; Perilaku Mawas Diri.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710E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3 : Indahnya Etika Pergaulan dan Komunikasi Islami</w:t>
            </w: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mendeskripsikan dan memberikan contoh etika pergaulan Islami dengan orang yang lebih tua dan yang lebih muda.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Etika Pergaulan dengan Orang Lebih Tua.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Etika Pergaulan dengan Orang Lebih Muda.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mendeskripsikan dan memberikan contoh etika pergaulan Islami dengan teman sebaya dan dengan lawan jenis sesuai batasan syariat.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Etika Pergaulan dengan Teman Sebaya.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Etika Pergaulan dengan Lawan Jenis.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mengidentifikasi etika komunikasi Islami, khususnya dalam menyampaikan informasi yang benar (tabayyun), menggunakan bahasa yang santun, dan merespons dengan kalimat thayyibah.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Etika Komunikasi Islami (Tabayyun, Bahasa Santun, Kalimat Thayyibah).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hikmah menerapkan etika pergaulan dan membuat karya berupa konten media sosial yang mempromosikan komunikasi Islami.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Hikmah Etika Pergaulan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Proyek: Konten Media Sosial Islami.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710E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4 : Bersyukur dengan Akikah Peduli Sesama dengan Berkurban</w:t>
            </w: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ketentuan dan tata cara penyembelihan hewan secara tradisional dan mekanik sesuai syariat Islam.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Ketentuan Penyembelihan Hewan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Tata Cara Penyembelihan (Tradisional &amp; Mekanik).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mendemonstrasikan tata cara penyembelihan hewan secara tradisional (menggunakan alat peraga) dan menjelaskan hikmahnya.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Praktik Penyembelihan Hewan (Simulasi)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Hikmah Penyembelihan.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ketentuan dan hikmah pelaksanaan ibadah akikah.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Ketentuan Akikah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Hikmah Akikah.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ketentuan dan hikmah pelaksanaan ibadah kurban serta mampu menganalisis perbedaan antara akikah dan kurban.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Ketentuan Kurban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Hikmah Kurban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Perbedaan Akikah dan Kurban.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710E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5 : Mengapresiasi Peradaban Daulah Usmani</w:t>
            </w: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mendeskripsikan sejarah lahirnya Daulah Usmani dan perkembangan pada masa awal berdirinya.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Sejarah Lahirnya Daulah Usmani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Perkembangan Awal Daulah Usmani.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masa kebangkitan dan puncak kejayaan Daulah Usmani, khususnya pada masa Sultan Muhammad Al-Fatih dan Sultan Sulaiman I (Al-Qanuni).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Masa Kejayaan Daulah Usmani (Al-Fatih &amp; Sulaiman I).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mengidentifikasi kemajuan peradaban Islam masa Daulah Usmani di berbagai bidang dan menganalisis faktor-faktor penyebab kemundurannya.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Kemajuan Peradaban Daulah Usmani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Faktor Kemunduran Daulah Usmani.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menyimpulkan keteladanan yang bisa diterapkan dari sejarah Daulah Usmani dan mempresentasikan karya timeline sejarah.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Keteladanan dari Sejarah Daulah Usmani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Proyek: Timeline Sejarah.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710E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6 : Al-Qur’an Menginspirasi: Menjadi Khalifatullah fil ‘Ard Penebar Kasih Sayang</w:t>
            </w: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membaca, mengartikan, dan menjelaskan kandungan Q.S. Al-Baqarah [2]: 30 tentang penciptaan manusia sebagai khalifah.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Kandungan Q.S. Al-Baqarah [2]: 30 tentang Khalifah.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membaca, mengartikan, dan menjelaskan kandungan Q.S. Al-Qaṣaṣ [28]: 77 tentang keseimbangan hidup dunia-akhirat dan larangan berbuat kerusakan.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Kandungan Q.S. Al-Qaṣaṣ [28]: 77 tentang Keseimbangan Hidup dan Larangan Merusak.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kandungan hadis tentang kasih sayang dan mengidentifikasi peran pelajar muslim sebagai khalifah penebar kasih sayang.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Hadis tentang Kasih Sayang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Peran Pelajar sebagai Khalifah Penebar Kasih Sayang.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membuat karya sederhana dan mempresentasikannya sebagai wujud pemahaman tentang peran khalifah di muka bumi.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Proyek: Karya tentang Peran Khalifah.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710E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7 : Meraih Ketenangan Jiwa dengan Meyakini Qada dan Qadar</w:t>
            </w: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makna iman kepada qada dan qadar serta dalil-dalil naqli yang mendasarinya.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Makna dan Dalil Iman kepada Qada dan Qadar.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menjelaskan hubungan antara qada dan qadar dengan ikhtiar dan doa, serta mampu mengklasifikasikan takdir mu'allaq dan takdir mubram beserta contohnya.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- Hubungan Takdir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dengan Ikhtiar &amp; Doa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Takdir Mu'allaq dan Mubram.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mendeskripsikan bukti-bukti beriman kepada qada dan qadar, yang tercermin dalam sikap ikhtiar, syukur, dan sabar.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Bukti Beriman kepada Qada dan Qadar (Ikhtiar, Syukur, Sabar).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cara mewujudkan ketenangan jiwa dengan tawakal dan membuat bagan atau infografis tentang konsep iman kepada qada dan qadar.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Meraih Ketenangan Jiwa dengan Tawakal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Proyek: Bagan/Infografis Konsep Qada dan Qadar.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710E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8 : Dengan Seni Islami, Kehidupan Semakin Harmoni</w:t>
            </w: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mendeskripsikan pengertian seni Islami, dalil naqli, dan batasan-batasan dalam berekspresi seni menurut ajaran Islam.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Pengertian dan Batasan Seni dalam Islam.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mengidentifikasi dan menjelaskan bentuk ekspresi seni baca Al-Qur’an dan seni kaligrafi.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Seni Baca Al-Qur’an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Seni Kaligrafi.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mengidentifikasi dan menjelaskan bentuk ekspresi seni arsitektur dan seni musik Islami (Nasyid, Hadroh, Qasidah).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Seni Arsitektur Islami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Seni Musik Islami (Nasyid, Hadroh, Qasidah).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menyimpulkan perilaku seorang muslim dalam mengekspresikan seni dan mempresentasikan hasil diskusi kelompok tentang seni musik Islami.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Perilaku Muslim dalam Berekspresi Seni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Apresiasi Seni Musik Islami.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710E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9 : Mengenal Imam Madzhab, Ibadah Semakin Mantab</w:t>
            </w: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mendeskripsikan pengertian dan pentingnya bermazhab dalam fikih, serta menjelaskan biografi dan sumber hukum Imam Hanafi dan Imam Maliki.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Pengertian dan Pentingnya Mazhab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Biografi &amp; Sumber Hukum Imam Hanafi &amp; Imam Maliki.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biografi dan sumber hukum Imam Syafi’i dan Imam Hanbali, serta membandingkan metodologi keempat imam.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Biografi &amp; Sumber Hukum Imam Syafi’i &amp; Imam Hanbali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Perbandingan Metodologi 4 Imam.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mengklasifikasikan tingkatan bermazhab (taklid, ittiba’, ijtihad) dan mengidentifikasi posisinya sebagai pelajar.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Klasifikasi Bermazhab (Taklid, Ittiba', Ijtihad).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mengidentifikasi perilaku teladan para imam mazhab dan mempresentasikan karya peta konsep (mind mapping).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Keteladanan Imam Mazhab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Proyek: Peta Konsep Imam Mazhab.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9710E9">
        <w:trPr>
          <w:trHeight w:val="1624"/>
        </w:trPr>
        <w:tc>
          <w:tcPr>
            <w:tcW w:w="1245" w:type="pct"/>
          </w:tcPr>
          <w:p w:rsidR="00FC2A55" w:rsidRPr="009710E9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710E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10 : Mengapresiasi Peradaban pada Masa Syafawi dan India Mughal</w:t>
            </w: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mendeskripsikan sejarah peradaban Daulah Syafawi di Persia, mulai dari masa berdiri, kemajuan, hingga kemundurannya.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Sejarah Peradaban Daulah Syafawi (Berdiri, Maju, Mundur).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mengidentifikasi keteladanan dari sejarah Daulah Syafawi dan mendeskripsikan masa awal berdirinya Daulah Mughal di India.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Keteladanan Daulah Syafawi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Awal Berdirinya Daulah Mughal.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masa kemajuan dan kemerosotan peradaban Daulah Mughal di India.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Kemajuan dan Kemerosotan Daulah Mughal.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FC2A55" w:rsidRPr="002A0C25" w:rsidTr="002A0C25">
        <w:tc>
          <w:tcPr>
            <w:tcW w:w="1245" w:type="pct"/>
          </w:tcPr>
          <w:p w:rsidR="00FC2A55" w:rsidRPr="009710E9" w:rsidRDefault="00FC2A5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790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menyimpulkan keteladanan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yang bisa diterapkan dari sejarah Daulah Mughal dan mempresentasikan karya timeline sejarah.</w:t>
            </w:r>
          </w:p>
        </w:tc>
        <w:tc>
          <w:tcPr>
            <w:tcW w:w="1144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- Keteladanan Daulah Mughal</w:t>
            </w:r>
            <w:r w:rsidR="009710E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-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Proyek: Timeline Sejarah.</w:t>
            </w:r>
          </w:p>
        </w:tc>
        <w:tc>
          <w:tcPr>
            <w:tcW w:w="821" w:type="pct"/>
          </w:tcPr>
          <w:p w:rsidR="00FC2A55" w:rsidRPr="002A0C25" w:rsidRDefault="0022565F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3 JP</w:t>
            </w:r>
          </w:p>
        </w:tc>
      </w:tr>
      <w:tr w:rsidR="002A0C25" w:rsidRPr="002A0C25" w:rsidTr="002A0C25">
        <w:tc>
          <w:tcPr>
            <w:tcW w:w="4179" w:type="pct"/>
            <w:gridSpan w:val="3"/>
          </w:tcPr>
          <w:p w:rsidR="002A0C25" w:rsidRPr="009710E9" w:rsidRDefault="002A0C2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710E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Total Alokasi Waktu</w:t>
            </w:r>
          </w:p>
        </w:tc>
        <w:tc>
          <w:tcPr>
            <w:tcW w:w="821" w:type="pct"/>
          </w:tcPr>
          <w:p w:rsidR="002A0C25" w:rsidRPr="002A0C25" w:rsidRDefault="002A0C25" w:rsidP="002A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120 JP</w:t>
            </w:r>
          </w:p>
        </w:tc>
      </w:tr>
    </w:tbl>
    <w:p w:rsidR="00FC2A55" w:rsidRDefault="00FC2A55" w:rsidP="002A0C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2A0C25" w:rsidRDefault="002A0C25" w:rsidP="002A0C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2A0C25" w:rsidTr="00455445">
        <w:tc>
          <w:tcPr>
            <w:tcW w:w="5437" w:type="dxa"/>
          </w:tcPr>
          <w:p w:rsidR="002A0C25" w:rsidRDefault="002A0C25" w:rsidP="0045544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2A0C25" w:rsidRDefault="002A0C25" w:rsidP="0045544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2A0C25" w:rsidRDefault="002A0C25" w:rsidP="0045544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A0C25" w:rsidRDefault="002A0C25" w:rsidP="0045544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A0C25" w:rsidRDefault="002A0C25" w:rsidP="0045544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A0C25" w:rsidRDefault="002A0C25" w:rsidP="0045544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A0C25" w:rsidRDefault="002A0C25" w:rsidP="00455445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2A0C25" w:rsidRDefault="002A0C25" w:rsidP="0045544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2A0C25" w:rsidRDefault="002A0C25" w:rsidP="0045544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2A0C25" w:rsidRDefault="002A0C25" w:rsidP="0045544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2A0C25" w:rsidRDefault="002A0C25" w:rsidP="0045544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A0C25" w:rsidRDefault="002A0C25" w:rsidP="0045544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A0C25" w:rsidRDefault="002A0C25" w:rsidP="0045544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2A0C25" w:rsidRDefault="002A0C25" w:rsidP="0045544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A0C25" w:rsidRDefault="002A0C25" w:rsidP="00455445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2A0C25" w:rsidRDefault="002A0C25" w:rsidP="00455445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2A0C25" w:rsidRDefault="002A0C25" w:rsidP="0045544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2A0C25" w:rsidRPr="002A0C25" w:rsidRDefault="002A0C25" w:rsidP="002A0C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2A0C25" w:rsidRPr="002A0C25" w:rsidSect="002A0C25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B2E17"/>
    <w:multiLevelType w:val="hybridMultilevel"/>
    <w:tmpl w:val="D520C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C2A55"/>
    <w:rsid w:val="0022565F"/>
    <w:rsid w:val="002A0C25"/>
    <w:rsid w:val="009710E9"/>
    <w:rsid w:val="00CC3C5F"/>
    <w:rsid w:val="00FC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2A0C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6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56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2A0C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6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5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1565</Words>
  <Characters>8924</Characters>
  <Application>Microsoft Office Word</Application>
  <DocSecurity>0</DocSecurity>
  <Lines>74</Lines>
  <Paragraphs>20</Paragraphs>
  <ScaleCrop>false</ScaleCrop>
  <Company/>
  <LinksUpToDate>false</LinksUpToDate>
  <CharactersWithSpaces>10469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6</cp:revision>
  <dcterms:created xsi:type="dcterms:W3CDTF">2025-07-29T05:55:00Z</dcterms:created>
  <dcterms:modified xsi:type="dcterms:W3CDTF">2025-07-29T06:12:00Z</dcterms:modified>
</cp:coreProperties>
</file>