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DF7C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 xml:space="preserve">AA Prasetya. 2019. </w:t>
      </w:r>
      <w:r w:rsidRPr="009859D2">
        <w:rPr>
          <w:rFonts w:ascii="Arial" w:hAnsi="Arial" w:cs="Arial"/>
          <w:i/>
          <w:iCs/>
          <w:color w:val="231F20"/>
          <w:lang w:val="en-ID"/>
        </w:rPr>
        <w:t>Benua dan Samudera.</w:t>
      </w:r>
      <w:r w:rsidRPr="009859D2">
        <w:rPr>
          <w:rFonts w:ascii="Arial" w:eastAsia="Yu Gothic UI" w:hAnsi="Arial" w:cs="Arial"/>
          <w:color w:val="231F20"/>
          <w:lang w:val="en-ID"/>
        </w:rPr>
        <w:t xml:space="preserve"> Sleman: Sentra Edukasi Media.</w:t>
      </w:r>
    </w:p>
    <w:p w14:paraId="00F4A37E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 xml:space="preserve">Abdullah, H. 2017. </w:t>
      </w:r>
      <w:r w:rsidRPr="009859D2">
        <w:rPr>
          <w:rFonts w:ascii="Arial" w:hAnsi="Arial" w:cs="Arial"/>
          <w:i/>
          <w:iCs/>
          <w:color w:val="231F20"/>
          <w:lang w:val="en-ID"/>
        </w:rPr>
        <w:t>Asia dan Benua-Benua Lain di Dunia</w:t>
      </w:r>
      <w:r w:rsidRPr="009859D2">
        <w:rPr>
          <w:rFonts w:ascii="Arial" w:eastAsia="Yu Gothic UI" w:hAnsi="Arial" w:cs="Arial"/>
          <w:color w:val="231F20"/>
          <w:lang w:val="en-ID"/>
        </w:rPr>
        <w:t>.Yogyakarta: Istana Media. </w:t>
      </w:r>
    </w:p>
    <w:p w14:paraId="4430CD99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>Anggari, St. Angi et al. 2018. Globalisasi Buku Tematik Terpadu Kurikulum 2013. Jakarta: Kemdikbud</w:t>
      </w:r>
    </w:p>
    <w:p w14:paraId="4BA3A89F" w14:textId="52D1D728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>Antika, Onny Budi. S.Pd dan Ira Purwaningsih, S.Pd. 2020. Ilmu Pengetahuan Sosial Modul Tema 12: Dunia dalam Genggamanku. Jakarta: Kemdikbud</w:t>
      </w:r>
    </w:p>
    <w:p w14:paraId="75BD3CDC" w14:textId="5737F5C4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>Childcraft International. 1986. The How and Why Library: World and Space. Widyatmaka, S. Jakarta: PT Tira Pustaka.</w:t>
      </w:r>
    </w:p>
    <w:p w14:paraId="356134CF" w14:textId="18DC510C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>Gelman, Rochel, Kimberly Brenneman. 2004.</w:t>
      </w:r>
      <w:r w:rsidRPr="009859D2">
        <w:rPr>
          <w:rFonts w:ascii="Arial" w:hAnsi="Arial" w:cs="Arial"/>
          <w:i/>
          <w:iCs/>
          <w:color w:val="231F20"/>
          <w:lang w:val="en-ID"/>
        </w:rPr>
        <w:t xml:space="preserve"> Science Learning Pathways for Young Children. Early Childhood Research Quarterly. 19: 150–158.</w:t>
      </w:r>
    </w:p>
    <w:p w14:paraId="7389826D" w14:textId="571E01F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31F20"/>
          <w:lang w:val="en-ID"/>
        </w:rPr>
      </w:pPr>
      <w:r w:rsidRPr="009859D2">
        <w:rPr>
          <w:rFonts w:ascii="Arial" w:hAnsi="Arial" w:cs="Arial"/>
          <w:i/>
          <w:iCs/>
          <w:color w:val="231F20"/>
          <w:lang w:val="en-ID"/>
        </w:rPr>
        <w:t>Hwa, Kwa Siew, et.al. 2010. My Pals Are Here! Science Student’s Book. Level 5. Malaysia: Marshall Cavendish Education.</w:t>
      </w:r>
    </w:p>
    <w:p w14:paraId="079691EA" w14:textId="353E3AF2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31F20"/>
          <w:lang w:val="en-ID"/>
        </w:rPr>
      </w:pPr>
      <w:r w:rsidRPr="009859D2">
        <w:rPr>
          <w:rFonts w:ascii="Arial" w:hAnsi="Arial" w:cs="Arial"/>
          <w:i/>
          <w:iCs/>
          <w:color w:val="231F20"/>
          <w:lang w:val="en-ID"/>
        </w:rPr>
        <w:t>Karitas, Diana. 2017. Buku Tematik Terpadu Kurikulum 2013: Ekosistem. Jakarta: Kementerian Pendidikan dan Kebudayaan.</w:t>
      </w:r>
    </w:p>
    <w:p w14:paraId="36687F45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 xml:space="preserve">Kementerian Pendidikan dan Kebudayaan. 2017. </w:t>
      </w:r>
      <w:r w:rsidRPr="009859D2">
        <w:rPr>
          <w:rFonts w:ascii="Arial" w:hAnsi="Arial" w:cs="Arial"/>
          <w:i/>
          <w:iCs/>
          <w:color w:val="231F20"/>
          <w:lang w:val="en-ID"/>
        </w:rPr>
        <w:t xml:space="preserve">Sejarah Indonesia untuk SMA/MA/SMK/MAK Kelas XI </w:t>
      </w:r>
    </w:p>
    <w:p w14:paraId="61E75BEC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hAnsi="Arial" w:cs="Arial"/>
          <w:i/>
          <w:iCs/>
          <w:color w:val="231F20"/>
          <w:lang w:val="en-ID"/>
        </w:rPr>
        <w:t>Semester 1</w:t>
      </w:r>
      <w:r w:rsidRPr="009859D2">
        <w:rPr>
          <w:rFonts w:ascii="Arial" w:eastAsia="Yu Gothic UI" w:hAnsi="Arial" w:cs="Arial"/>
          <w:color w:val="231F20"/>
          <w:lang w:val="en-ID"/>
        </w:rPr>
        <w:t>. Jakarta: Kementerian Pendidikan dan Kebudayaan Republik Indonesia.  </w:t>
      </w:r>
    </w:p>
    <w:p w14:paraId="03BE4F1F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 xml:space="preserve">Kementerian Pendidikan dan Kebudayaan. 2018. </w:t>
      </w:r>
      <w:r w:rsidRPr="009859D2">
        <w:rPr>
          <w:rFonts w:ascii="Arial" w:hAnsi="Arial" w:cs="Arial"/>
          <w:i/>
          <w:iCs/>
          <w:color w:val="231F20"/>
          <w:lang w:val="en-ID"/>
        </w:rPr>
        <w:t xml:space="preserve">Hebatnya Pahlawan Zaman Old: Ilmu Pengetahuan Sosial </w:t>
      </w:r>
    </w:p>
    <w:p w14:paraId="36EDF855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9859D2">
        <w:rPr>
          <w:rFonts w:ascii="Arial" w:hAnsi="Arial" w:cs="Arial"/>
          <w:i/>
          <w:iCs/>
          <w:color w:val="231F20"/>
          <w:lang w:val="en-ID"/>
        </w:rPr>
        <w:t>(IPS) Paket A Setara SD/MI Kelas V</w:t>
      </w:r>
      <w:r w:rsidRPr="009859D2">
        <w:rPr>
          <w:rFonts w:ascii="Arial" w:eastAsia="Yu Gothic UI" w:hAnsi="Arial" w:cs="Arial"/>
          <w:color w:val="231F20"/>
          <w:lang w:val="en-ID"/>
        </w:rPr>
        <w:t>. Jakarta: Kementerian Pendidikan dan Kebudayaan Republik Indonesia. </w:t>
      </w:r>
    </w:p>
    <w:p w14:paraId="625CA4D3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 xml:space="preserve">Kementerian Pendidikan dan Kebudayaan. 2018. </w:t>
      </w:r>
      <w:r w:rsidRPr="009859D2">
        <w:rPr>
          <w:rFonts w:ascii="Arial" w:hAnsi="Arial" w:cs="Arial"/>
          <w:i/>
          <w:iCs/>
          <w:color w:val="231F20"/>
          <w:lang w:val="en-ID"/>
        </w:rPr>
        <w:t>Persatuan dalam Perbedaan: Buku Tematik Terpadu Kurikulum</w:t>
      </w:r>
    </w:p>
    <w:p w14:paraId="172C2B97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9859D2">
        <w:rPr>
          <w:rFonts w:ascii="Arial" w:hAnsi="Arial" w:cs="Arial"/>
          <w:i/>
          <w:iCs/>
          <w:color w:val="231F20"/>
          <w:lang w:val="en-ID"/>
        </w:rPr>
        <w:t>2013 Tema 2</w:t>
      </w:r>
      <w:r w:rsidRPr="009859D2">
        <w:rPr>
          <w:rFonts w:ascii="Arial" w:eastAsia="Yu Gothic UI" w:hAnsi="Arial" w:cs="Arial"/>
          <w:color w:val="231F20"/>
          <w:lang w:val="en-ID"/>
        </w:rPr>
        <w:t>. Jakarta: Kementerian Pendidikan dan Kebudayaan Republik Indonesia. </w:t>
      </w:r>
    </w:p>
    <w:p w14:paraId="1490F9C7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>Kingfisher. 2012. The Grolier World Atlas. London: Macmillan Publishers. </w:t>
      </w:r>
    </w:p>
    <w:p w14:paraId="18CB0A6E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>Leng, Ho Peck. 2017. Marshall Cavendish Activity book Stage 5. Singapore: Marshall Cavendish Education.</w:t>
      </w:r>
    </w:p>
    <w:p w14:paraId="405BEE36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>Leng, Ho Peck. 2017. Marshall Cavendish Pupil’s Book. Stage 5. Singapore: Marshall Cavendish Education.</w:t>
      </w:r>
    </w:p>
    <w:p w14:paraId="21CE55B3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 xml:space="preserve">Loxley, Peter, Lyn Dawes, Linda Nicholls, dan Babd Dore. 2010. </w:t>
      </w:r>
      <w:r w:rsidRPr="009859D2">
        <w:rPr>
          <w:rFonts w:ascii="Arial" w:hAnsi="Arial" w:cs="Arial"/>
          <w:i/>
          <w:iCs/>
          <w:color w:val="231F20"/>
          <w:lang w:val="en-ID"/>
        </w:rPr>
        <w:t xml:space="preserve">Teaching Primary Science. </w:t>
      </w:r>
      <w:r w:rsidRPr="009859D2">
        <w:rPr>
          <w:rFonts w:ascii="Arial" w:eastAsia="Yu Gothic UI" w:hAnsi="Arial" w:cs="Arial"/>
          <w:color w:val="231F20"/>
          <w:lang w:val="en-ID"/>
        </w:rPr>
        <w:t xml:space="preserve">Pearson Education </w:t>
      </w:r>
    </w:p>
    <w:p w14:paraId="03BA83D4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>Limited</w:t>
      </w:r>
    </w:p>
    <w:p w14:paraId="256020A7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 xml:space="preserve">Marshall Cavendish Education. 2010. </w:t>
      </w:r>
      <w:r w:rsidRPr="009859D2">
        <w:rPr>
          <w:rFonts w:ascii="Arial" w:hAnsi="Arial" w:cs="Arial"/>
          <w:i/>
          <w:iCs/>
          <w:color w:val="231F20"/>
          <w:lang w:val="en-ID"/>
        </w:rPr>
        <w:t xml:space="preserve">My Pals are Here! Science 4B Teacher’s Guide. </w:t>
      </w:r>
      <w:r w:rsidRPr="009859D2">
        <w:rPr>
          <w:rFonts w:ascii="Arial" w:eastAsia="Yu Gothic UI" w:hAnsi="Arial" w:cs="Arial"/>
          <w:color w:val="231F20"/>
          <w:lang w:val="en-ID"/>
        </w:rPr>
        <w:t xml:space="preserve">Singapore: Marshall </w:t>
      </w:r>
    </w:p>
    <w:p w14:paraId="73D168D4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>Cavendish Education.</w:t>
      </w:r>
    </w:p>
    <w:p w14:paraId="43AF75C4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 xml:space="preserve">Marshall Cavendish Education.2010. </w:t>
      </w:r>
      <w:r w:rsidRPr="009859D2">
        <w:rPr>
          <w:rFonts w:ascii="Arial" w:hAnsi="Arial" w:cs="Arial"/>
          <w:i/>
          <w:iCs/>
          <w:color w:val="231F20"/>
          <w:lang w:val="en-ID"/>
        </w:rPr>
        <w:t xml:space="preserve">My Pals are Here! Science 6B Teacher’s Guide. </w:t>
      </w:r>
      <w:r w:rsidRPr="009859D2">
        <w:rPr>
          <w:rFonts w:ascii="Arial" w:eastAsia="Yu Gothic UI" w:hAnsi="Arial" w:cs="Arial"/>
          <w:color w:val="231F20"/>
          <w:lang w:val="en-ID"/>
        </w:rPr>
        <w:t xml:space="preserve">Singapore: Marshall </w:t>
      </w:r>
    </w:p>
    <w:p w14:paraId="3D45B7A5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>Cavendish Education.</w:t>
      </w:r>
    </w:p>
    <w:p w14:paraId="36A30DCF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 xml:space="preserve">Mutamakin, Mujahidum. 2018. </w:t>
      </w:r>
      <w:r w:rsidRPr="009859D2">
        <w:rPr>
          <w:rFonts w:ascii="Arial" w:hAnsi="Arial" w:cs="Arial"/>
          <w:i/>
          <w:iCs/>
          <w:color w:val="231F20"/>
          <w:lang w:val="en-ID"/>
        </w:rPr>
        <w:t>Analisis Sistem Penanggalan Kalender Caka Bali dalam Perspektif Astronomi.</w:t>
      </w:r>
      <w:r w:rsidRPr="009859D2">
        <w:rPr>
          <w:rFonts w:ascii="Arial" w:eastAsia="Yu Gothic UI" w:hAnsi="Arial" w:cs="Arial"/>
          <w:color w:val="231F20"/>
          <w:lang w:val="en-ID"/>
        </w:rPr>
        <w:t xml:space="preserve"> </w:t>
      </w:r>
    </w:p>
    <w:p w14:paraId="28558203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>Skripsi. Tidak diterbitkan.  Semarang: Fakultas Syariah dan Hukum. Universitas Islam Negeri Walisongo.</w:t>
      </w:r>
    </w:p>
    <w:p w14:paraId="73696F53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 xml:space="preserve">Pearson Education Indonesia. 2004. </w:t>
      </w:r>
      <w:r w:rsidRPr="009859D2">
        <w:rPr>
          <w:rFonts w:ascii="Arial" w:hAnsi="Arial" w:cs="Arial"/>
          <w:i/>
          <w:iCs/>
          <w:color w:val="231F20"/>
          <w:lang w:val="en-ID"/>
        </w:rPr>
        <w:t xml:space="preserve">New Longman Science 6. </w:t>
      </w:r>
      <w:r w:rsidRPr="009859D2">
        <w:rPr>
          <w:rFonts w:ascii="Arial" w:eastAsia="Yu Gothic UI" w:hAnsi="Arial" w:cs="Arial"/>
          <w:color w:val="231F20"/>
          <w:lang w:val="en-ID"/>
        </w:rPr>
        <w:t>Hongkong: Longman Hong Kong Education</w:t>
      </w:r>
    </w:p>
    <w:p w14:paraId="2EE0B2DF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 xml:space="preserve">Pekik Nursasongko, M. Rofi’i. 2014. </w:t>
      </w:r>
      <w:r w:rsidRPr="009859D2">
        <w:rPr>
          <w:rFonts w:ascii="Arial" w:hAnsi="Arial" w:cs="Arial"/>
          <w:i/>
          <w:iCs/>
          <w:color w:val="231F20"/>
          <w:lang w:val="en-ID"/>
        </w:rPr>
        <w:t>Ensiklopedia Geografi Benua dan Negara.</w:t>
      </w:r>
      <w:r w:rsidRPr="009859D2">
        <w:rPr>
          <w:rFonts w:ascii="Arial" w:eastAsia="Yu Gothic UI" w:hAnsi="Arial" w:cs="Arial"/>
          <w:color w:val="231F20"/>
          <w:lang w:val="en-ID"/>
        </w:rPr>
        <w:t xml:space="preserve"> Klaten: Cempaka Putih.</w:t>
      </w:r>
    </w:p>
    <w:p w14:paraId="7D3AE841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eastAsia="Yu Gothic UI" w:hAnsi="Arial" w:cs="Arial"/>
          <w:color w:val="231F20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>Surtiretna, Nina, dkk. 2013. Mengenal Sistem Saraf. Bandung: Bandung: Pustaka Jaya.</w:t>
      </w:r>
    </w:p>
    <w:p w14:paraId="57ECFE3F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 xml:space="preserve">Tim BKG. 2017. </w:t>
      </w:r>
      <w:r w:rsidRPr="009859D2">
        <w:rPr>
          <w:rFonts w:ascii="Arial" w:hAnsi="Arial" w:cs="Arial"/>
          <w:i/>
          <w:iCs/>
          <w:color w:val="231F20"/>
          <w:lang w:val="en-ID"/>
        </w:rPr>
        <w:t>Buku IPS terpadu kelas 6 SD Kurikulum 2013</w:t>
      </w:r>
      <w:r w:rsidRPr="009859D2">
        <w:rPr>
          <w:rFonts w:ascii="Arial" w:eastAsia="Yu Gothic UI" w:hAnsi="Arial" w:cs="Arial"/>
          <w:color w:val="231F20"/>
          <w:lang w:val="en-ID"/>
        </w:rPr>
        <w:t>. Jakarta: Penerbit Erlangga.</w:t>
      </w:r>
    </w:p>
    <w:p w14:paraId="39E2A1CF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9859D2">
        <w:rPr>
          <w:rFonts w:ascii="Arial" w:eastAsia="Yu Gothic UI" w:hAnsi="Arial" w:cs="Arial"/>
          <w:color w:val="231F20"/>
          <w:lang w:val="en-ID"/>
        </w:rPr>
        <w:t>Widiastuti, Yuni. 2015. [Tesis]. P</w:t>
      </w:r>
      <w:r w:rsidRPr="009859D2">
        <w:rPr>
          <w:rFonts w:ascii="Arial" w:hAnsi="Arial" w:cs="Arial"/>
          <w:i/>
          <w:iCs/>
          <w:color w:val="231F20"/>
          <w:lang w:val="en-ID"/>
        </w:rPr>
        <w:t xml:space="preserve">rogram Pelatihan Pembelajaran Sains untuk Meningkatkan Kemampuan Guru </w:t>
      </w:r>
    </w:p>
    <w:p w14:paraId="466663C1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31F20"/>
          <w:lang w:val="en-ID"/>
        </w:rPr>
      </w:pPr>
      <w:r w:rsidRPr="009859D2">
        <w:rPr>
          <w:rFonts w:ascii="Arial" w:hAnsi="Arial" w:cs="Arial"/>
          <w:i/>
          <w:iCs/>
          <w:color w:val="231F20"/>
          <w:lang w:val="en-ID"/>
        </w:rPr>
        <w:t>dalam Mengajarkan Berpikir Kritis Siswa TK B. Depok: Fakultas Psikologi, Program Studi Ilmu Psikologi,</w:t>
      </w:r>
    </w:p>
    <w:p w14:paraId="610DCFFB" w14:textId="77777777" w:rsidR="009859D2" w:rsidRPr="009859D2" w:rsidRDefault="009859D2" w:rsidP="0098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9859D2">
        <w:rPr>
          <w:rFonts w:ascii="Arial" w:hAnsi="Arial" w:cs="Arial"/>
          <w:i/>
          <w:iCs/>
          <w:color w:val="231F20"/>
          <w:lang w:val="en-ID"/>
        </w:rPr>
        <w:t>Peminatan Terapan Psikologi, Psikologi Anak Usia Dini, Universitas Indonesia.</w:t>
      </w:r>
    </w:p>
    <w:p w14:paraId="1305B2DD" w14:textId="69F0CD76" w:rsidR="00EC2D77" w:rsidRPr="009859D2" w:rsidRDefault="009859D2" w:rsidP="009859D2">
      <w:pPr>
        <w:rPr>
          <w:rFonts w:ascii="Arial" w:hAnsi="Arial" w:cs="Arial"/>
        </w:rPr>
      </w:pPr>
      <w:r w:rsidRPr="009859D2">
        <w:rPr>
          <w:rFonts w:ascii="Arial" w:hAnsi="Arial" w:cs="Arial"/>
          <w:i/>
          <w:iCs/>
          <w:color w:val="231F20"/>
          <w:lang w:val="en-ID"/>
        </w:rPr>
        <w:t>Widodo, Heri. 2010. Sistem Saraf Manusia. Semarang: CV. Ghyyas Putra.</w:t>
      </w:r>
    </w:p>
    <w:sectPr w:rsidR="00EC2D77" w:rsidRPr="009859D2" w:rsidSect="009859D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77"/>
    <w:rsid w:val="008A623C"/>
    <w:rsid w:val="009859D2"/>
    <w:rsid w:val="00EC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5BE3"/>
  <w15:chartTrackingRefBased/>
  <w15:docId w15:val="{2BF9250C-560F-4DBD-A2AA-B8B2E84A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Ajat Sudrajat</dc:creator>
  <cp:keywords/>
  <dc:description/>
  <cp:lastModifiedBy>Ajat Sudrajat</cp:lastModifiedBy>
  <cp:revision>1</cp:revision>
  <cp:lastPrinted>2023-12-01T06:49:00Z</cp:lastPrinted>
  <dcterms:created xsi:type="dcterms:W3CDTF">2023-12-01T06:35:00Z</dcterms:created>
  <dcterms:modified xsi:type="dcterms:W3CDTF">2023-12-04T04:45:00Z</dcterms:modified>
</cp:coreProperties>
</file>