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B5" w:rsidRPr="002160B5" w:rsidRDefault="002160B5" w:rsidP="002160B5">
      <w:pPr>
        <w:spacing w:before="60" w:after="60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2160B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ALUR DAN TUJUAN PEMBELAJARAN</w:t>
      </w:r>
    </w:p>
    <w:p w:rsidR="002160B5" w:rsidRPr="002160B5" w:rsidRDefault="002160B5" w:rsidP="002160B5">
      <w:pPr>
        <w:spacing w:before="60" w:after="60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2160B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MATA PELAJARAN PENDIDIKAN AGAMA ISLAM DAN BUDI PEKERTI</w:t>
      </w:r>
    </w:p>
    <w:p w:rsidR="002160B5" w:rsidRPr="002160B5" w:rsidRDefault="002160B5" w:rsidP="002160B5">
      <w:pPr>
        <w:spacing w:before="60" w:after="60"/>
        <w:jc w:val="center"/>
        <w:rPr>
          <w:rFonts w:asciiTheme="majorBidi" w:hAnsiTheme="majorBidi" w:cstheme="majorBidi"/>
          <w:b/>
          <w:bCs/>
          <w:sz w:val="24"/>
          <w:szCs w:val="24"/>
          <w:highlight w:val="yellow"/>
        </w:rPr>
      </w:pPr>
      <w:r w:rsidRPr="002160B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FASE E KELAS 10</w:t>
      </w:r>
    </w:p>
    <w:p w:rsidR="009C6157" w:rsidRDefault="009C6157" w:rsidP="00A82F8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E3E71" w:rsidRPr="003E3E71" w:rsidRDefault="003E3E71" w:rsidP="003E3E71">
      <w:pPr>
        <w:spacing w:before="60" w:after="60" w:line="240" w:lineRule="auto"/>
        <w:ind w:left="426" w:hanging="426"/>
        <w:jc w:val="both"/>
        <w:rPr>
          <w:rFonts w:ascii="Times New Roman" w:eastAsia="Bookman Old Style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Bookman Old Style" w:hAnsi="Times New Roman" w:cs="Times New Roman"/>
          <w:b/>
          <w:bCs/>
          <w:caps/>
          <w:sz w:val="24"/>
          <w:szCs w:val="24"/>
          <w:lang w:val="id-ID"/>
        </w:rPr>
        <w:t>A</w:t>
      </w:r>
      <w:r w:rsidRPr="003E3E71">
        <w:rPr>
          <w:rFonts w:ascii="Times New Roman" w:eastAsia="Bookman Old Style" w:hAnsi="Times New Roman" w:cs="Times New Roman"/>
          <w:b/>
          <w:bCs/>
          <w:caps/>
          <w:sz w:val="24"/>
          <w:szCs w:val="24"/>
        </w:rPr>
        <w:t xml:space="preserve">. </w:t>
      </w:r>
      <w:r w:rsidRPr="003E3E71">
        <w:rPr>
          <w:rFonts w:ascii="Times New Roman" w:eastAsia="Bookman Old Style" w:hAnsi="Times New Roman" w:cs="Times New Roman"/>
          <w:b/>
          <w:bCs/>
          <w:caps/>
          <w:sz w:val="24"/>
          <w:szCs w:val="24"/>
          <w:lang w:val="id-ID"/>
        </w:rPr>
        <w:tab/>
      </w:r>
      <w:r w:rsidRPr="003E3E71">
        <w:rPr>
          <w:rFonts w:ascii="Times New Roman" w:eastAsia="Bookman Old Style" w:hAnsi="Times New Roman" w:cs="Times New Roman"/>
          <w:b/>
          <w:bCs/>
          <w:caps/>
          <w:sz w:val="24"/>
          <w:szCs w:val="24"/>
        </w:rPr>
        <w:t>Capaian Pembelajaran</w:t>
      </w:r>
      <w:r w:rsidRPr="003E3E71">
        <w:rPr>
          <w:rFonts w:ascii="Times New Roman" w:eastAsia="Bookman Old Style" w:hAnsi="Times New Roman" w:cs="Times New Roman"/>
          <w:b/>
          <w:bCs/>
          <w:caps/>
          <w:sz w:val="24"/>
          <w:szCs w:val="24"/>
          <w:lang w:val="id-ID"/>
        </w:rPr>
        <w:t xml:space="preserve"> </w:t>
      </w:r>
      <w:r w:rsidRPr="003E3E71">
        <w:rPr>
          <w:rFonts w:ascii="Times New Roman" w:eastAsia="Bookman Old Style" w:hAnsi="Times New Roman" w:cs="Times New Roman"/>
          <w:b/>
          <w:bCs/>
          <w:caps/>
          <w:sz w:val="24"/>
          <w:szCs w:val="24"/>
        </w:rPr>
        <w:t>Fase E (Umumnya untuk Kelas X SMA/MA/SMK/MAK/Program Paket C)</w:t>
      </w:r>
    </w:p>
    <w:p w:rsidR="003E3E71" w:rsidRPr="003E3E71" w:rsidRDefault="003E3E71" w:rsidP="003E3E71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sz w:val="24"/>
          <w:szCs w:val="8"/>
        </w:rPr>
      </w:pPr>
      <w:r w:rsidRPr="003E3E71">
        <w:rPr>
          <w:rFonts w:ascii="Times New Roman" w:eastAsia="Bookman Old Style" w:hAnsi="Times New Roman" w:cs="Times New Roman"/>
          <w:sz w:val="24"/>
          <w:szCs w:val="24"/>
        </w:rPr>
        <w:t>Pada akhir Fase E, peserta didik mampu memahami beberapa ayat Al-Qur’an dan hadis, beberapa cabang iman (</w:t>
      </w:r>
      <w:r w:rsidRPr="003E3E71">
        <w:rPr>
          <w:rFonts w:ascii="Times New Roman" w:eastAsia="Bookman Old Style" w:hAnsi="Times New Roman" w:cs="Times New Roman"/>
          <w:i/>
          <w:sz w:val="24"/>
          <w:szCs w:val="24"/>
        </w:rPr>
        <w:t>syu‘ab al-īmān</w:t>
      </w:r>
      <w:r w:rsidRPr="003E3E71">
        <w:rPr>
          <w:rFonts w:ascii="Times New Roman" w:eastAsia="Bookman Old Style" w:hAnsi="Times New Roman" w:cs="Times New Roman"/>
          <w:sz w:val="24"/>
          <w:szCs w:val="24"/>
        </w:rPr>
        <w:t>), manfaat menghindari penyakit hati, sumber hukum Islam, dan sejarah Islam di Indonesia. Capaian Pembelajaran setiap elemen mata pelajaran Agama Islam dan Budi Pekerti adalah sebagai berikut.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68"/>
        <w:gridCol w:w="6350"/>
      </w:tblGrid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right="-1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Elemen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right="-1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Capaian Pembelajaran</w:t>
            </w:r>
          </w:p>
        </w:tc>
      </w:tr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Al-Qur’an Hadis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 didik memahami ayat Al- Qur’an dan hadis tentang perintah berlomba-lomba dalam kebaikan, larangan pergaulan bebas, dan zina.</w:t>
            </w:r>
          </w:p>
        </w:tc>
      </w:tr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Akidah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 didik memahami beberapa cabang iman (</w:t>
            </w:r>
            <w:r w:rsidRPr="003E3E71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syu‘ab al-īmān</w:t>
            </w: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).</w:t>
            </w:r>
          </w:p>
        </w:tc>
      </w:tr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Akhlak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 didik memahami manfaat menghindari penyakit hati.</w:t>
            </w:r>
          </w:p>
        </w:tc>
      </w:tr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Fikih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 didik memahami sumber hukum Islam dan pentingnya menjaga lima prinsip dasar hukum Islam (</w:t>
            </w:r>
            <w:r w:rsidRPr="003E3E71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al-kulliyāt al- khamsah</w:t>
            </w: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).</w:t>
            </w:r>
          </w:p>
        </w:tc>
      </w:tr>
      <w:tr w:rsidR="003E3E71" w:rsidRPr="003E3E71" w:rsidTr="00F46BC3">
        <w:trPr>
          <w:trHeight w:val="240"/>
        </w:trPr>
        <w:tc>
          <w:tcPr>
            <w:tcW w:w="2268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Sejarah Peradaban Islam</w:t>
            </w:r>
          </w:p>
        </w:tc>
        <w:tc>
          <w:tcPr>
            <w:tcW w:w="6350" w:type="dxa"/>
          </w:tcPr>
          <w:p w:rsidR="003E3E71" w:rsidRPr="003E3E71" w:rsidRDefault="003E3E71" w:rsidP="003E3E71">
            <w:pPr>
              <w:spacing w:before="60" w:after="60" w:line="240" w:lineRule="auto"/>
              <w:ind w:left="113" w:right="113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3E3E71">
              <w:rPr>
                <w:rFonts w:ascii="Times New Roman" w:eastAsia="Bookman Old Style" w:hAnsi="Times New Roman" w:cs="Times New Roman"/>
                <w:sz w:val="24"/>
                <w:szCs w:val="24"/>
              </w:rPr>
              <w:t>Peserta didik memahami sejarah masuknya Islam ke Indonesia dan peran tokoh ulama dalam penyebarannya.</w:t>
            </w:r>
          </w:p>
        </w:tc>
      </w:tr>
    </w:tbl>
    <w:p w:rsidR="009C6157" w:rsidRDefault="009C6157" w:rsidP="009C6157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</w:p>
    <w:p w:rsidR="009C6157" w:rsidRPr="0069437B" w:rsidRDefault="009C6157" w:rsidP="009C6157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 w:rsidRPr="0069437B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B. 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b/>
          <w:bCs/>
          <w:sz w:val="24"/>
          <w:szCs w:val="24"/>
        </w:rPr>
        <w:t>TUJUAN MATA PELAJARAN PENDIDIKAN AGAMA ISLAM DAN BUDI PEKERTI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 FASE E</w:t>
      </w:r>
    </w:p>
    <w:p w:rsidR="009C6157" w:rsidRPr="008F538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Pada </w:t>
      </w:r>
      <w:r w:rsidRPr="0069437B">
        <w:rPr>
          <w:rFonts w:asciiTheme="majorBidi" w:eastAsia="Bookman Old Style" w:hAnsiTheme="majorBidi" w:cstheme="majorBidi"/>
          <w:sz w:val="24"/>
          <w:szCs w:val="24"/>
        </w:rPr>
        <w:t>praktiknya</w:t>
      </w:r>
      <w:r w:rsidRPr="008F5387">
        <w:rPr>
          <w:rFonts w:asciiTheme="majorBidi" w:hAnsiTheme="majorBidi" w:cstheme="majorBidi"/>
          <w:sz w:val="24"/>
          <w:szCs w:val="24"/>
        </w:rPr>
        <w:t>, pembelajaran Pendidikan Agama Islam dan Budi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Pekerti ditujukan untuk: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1.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Memberikan</w:t>
      </w:r>
      <w:r w:rsidRPr="008F5387">
        <w:rPr>
          <w:rFonts w:asciiTheme="majorBidi" w:hAnsiTheme="majorBidi" w:cstheme="majorBidi"/>
          <w:sz w:val="24"/>
          <w:szCs w:val="24"/>
        </w:rPr>
        <w:t xml:space="preserve"> bimbingan kepada peserta didik agar mantap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spiritual, berakhlak mulia, selalu menjadikan kasih sayang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sikap toleran sebagai landasan dalam hidupnya;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2.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Membentuk</w:t>
      </w:r>
      <w:r w:rsidRPr="008F5387">
        <w:rPr>
          <w:rFonts w:asciiTheme="majorBidi" w:hAnsiTheme="majorBidi" w:cstheme="majorBidi"/>
          <w:sz w:val="24"/>
          <w:szCs w:val="24"/>
        </w:rPr>
        <w:t xml:space="preserve"> peserta didik agar menjadi pribadi yang memahami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dengan baik prinsip-prinsip agama Islam terkait akhlak mulia,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akidah yang benar (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‘aqīdah ṣaḥīḥah</w:t>
      </w:r>
      <w:r w:rsidRPr="008F5387">
        <w:rPr>
          <w:rFonts w:asciiTheme="majorBidi" w:hAnsiTheme="majorBidi" w:cstheme="majorBidi"/>
          <w:sz w:val="24"/>
          <w:szCs w:val="24"/>
        </w:rPr>
        <w:t xml:space="preserve">) berdasar paham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ahlus sunnah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wal jamā`ah</w:t>
      </w:r>
      <w:r w:rsidRPr="008F5387">
        <w:rPr>
          <w:rFonts w:asciiTheme="majorBidi" w:hAnsiTheme="majorBidi" w:cstheme="majorBidi"/>
          <w:sz w:val="24"/>
          <w:szCs w:val="24"/>
        </w:rPr>
        <w:t>, syariat, dan perkembangan sejarah peradaban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Islam, serta menerapkannya dalam kehidupan sehari-hari baik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dalam hubungannya dengan sang pencipta, diri sendiri, sesama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warga negara, sesama manusia, maupun lingkungan alamnya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dalam wadah Negara Kesatuan Republik Indonesia;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3.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Membimbing</w:t>
      </w:r>
      <w:r w:rsidRPr="008F5387">
        <w:rPr>
          <w:rFonts w:asciiTheme="majorBidi" w:hAnsiTheme="majorBidi" w:cstheme="majorBidi"/>
          <w:sz w:val="24"/>
          <w:szCs w:val="24"/>
        </w:rPr>
        <w:t xml:space="preserve"> peserta didik agar mampu menerapkan prinsipprinsip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Islam dalam berfikir sehingga benar, tepat, dan arif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menyimpulkan sesuatu dan mengambil keputusan;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4.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Mengkonstruksi</w:t>
      </w:r>
      <w:r w:rsidRPr="008F5387">
        <w:rPr>
          <w:rFonts w:asciiTheme="majorBidi" w:hAnsiTheme="majorBidi" w:cstheme="majorBidi"/>
          <w:sz w:val="24"/>
          <w:szCs w:val="24"/>
        </w:rPr>
        <w:t xml:space="preserve"> kemampuan nalar kritis peserta didik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menganalisa perbedaan pendapat sehingga berperilaku moderat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(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wasaṫiyyah</w:t>
      </w:r>
      <w:r w:rsidRPr="008F5387">
        <w:rPr>
          <w:rFonts w:asciiTheme="majorBidi" w:hAnsiTheme="majorBidi" w:cstheme="majorBidi"/>
          <w:sz w:val="24"/>
          <w:szCs w:val="24"/>
        </w:rPr>
        <w:t>) dan terhindar dari radikalisme ataupun liberalisme;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lastRenderedPageBreak/>
        <w:t xml:space="preserve">5.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Membimbing</w:t>
      </w:r>
      <w:r w:rsidRPr="008F5387">
        <w:rPr>
          <w:rFonts w:asciiTheme="majorBidi" w:hAnsiTheme="majorBidi" w:cstheme="majorBidi"/>
          <w:sz w:val="24"/>
          <w:szCs w:val="24"/>
        </w:rPr>
        <w:t xml:space="preserve"> peserta didik agar menyayangi lingkungan 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sekitarnya dan </w:t>
      </w:r>
      <w:r w:rsidRPr="00C636A3">
        <w:rPr>
          <w:rFonts w:asciiTheme="majorBidi" w:eastAsia="Bookman Old Style" w:hAnsiTheme="majorBidi" w:cstheme="majorBidi"/>
          <w:sz w:val="24"/>
          <w:szCs w:val="24"/>
        </w:rPr>
        <w:t>menumbuhkan</w:t>
      </w:r>
      <w:r w:rsidRPr="008F5387">
        <w:rPr>
          <w:rFonts w:asciiTheme="majorBidi" w:hAnsiTheme="majorBidi" w:cstheme="majorBidi"/>
          <w:sz w:val="24"/>
          <w:szCs w:val="24"/>
        </w:rPr>
        <w:t xml:space="preserve"> rasa tanggung jawabnya sebagai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khalifah Allah di bumi. Dengan demikian dia aktif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mewujudkan upaya-upaya melestarikan dan merawat lingkungan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sekitarnya; dan</w:t>
      </w:r>
    </w:p>
    <w:p w:rsidR="009C6157" w:rsidRPr="008F5387" w:rsidRDefault="009C6157" w:rsidP="009C6157">
      <w:pPr>
        <w:tabs>
          <w:tab w:val="left" w:pos="851"/>
        </w:tabs>
        <w:spacing w:before="100" w:after="100"/>
        <w:ind w:left="851" w:hanging="425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6. </w:t>
      </w:r>
      <w:r>
        <w:rPr>
          <w:rFonts w:asciiTheme="majorBidi" w:hAnsiTheme="majorBidi" w:cstheme="majorBidi"/>
          <w:sz w:val="24"/>
          <w:szCs w:val="24"/>
        </w:rPr>
        <w:tab/>
      </w:r>
      <w:r w:rsidRPr="0069437B">
        <w:rPr>
          <w:rFonts w:asciiTheme="majorBidi" w:eastAsia="Bookman Old Style" w:hAnsiTheme="majorBidi" w:cstheme="majorBidi"/>
          <w:sz w:val="24"/>
          <w:szCs w:val="24"/>
        </w:rPr>
        <w:t>Membentuk</w:t>
      </w:r>
      <w:r w:rsidRPr="008F5387">
        <w:rPr>
          <w:rFonts w:asciiTheme="majorBidi" w:hAnsiTheme="majorBidi" w:cstheme="majorBidi"/>
          <w:sz w:val="24"/>
          <w:szCs w:val="24"/>
        </w:rPr>
        <w:t xml:space="preserve"> peserta didik yang menjunjung tinggi nilai persatuan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sehingga dengan demikian dapat menguatkan persaudaraan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kemanusiaan (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ukhuwwah basyariyyah</w:t>
      </w:r>
      <w:r w:rsidRPr="008F5387">
        <w:rPr>
          <w:rFonts w:asciiTheme="majorBidi" w:hAnsiTheme="majorBidi" w:cstheme="majorBidi"/>
          <w:sz w:val="24"/>
          <w:szCs w:val="24"/>
        </w:rPr>
        <w:t>), persaudaraan seagama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(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ukhuwwah Islāmiyyah</w:t>
      </w:r>
      <w:r w:rsidRPr="008F5387">
        <w:rPr>
          <w:rFonts w:asciiTheme="majorBidi" w:hAnsiTheme="majorBidi" w:cstheme="majorBidi"/>
          <w:sz w:val="24"/>
          <w:szCs w:val="24"/>
        </w:rPr>
        <w:t>), dan juga persaudaraan sebangsa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senegara (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ukhuwwah waṫaniyyah</w:t>
      </w:r>
      <w:r w:rsidRPr="008F5387">
        <w:rPr>
          <w:rFonts w:asciiTheme="majorBidi" w:hAnsiTheme="majorBidi" w:cstheme="majorBidi"/>
          <w:sz w:val="24"/>
          <w:szCs w:val="24"/>
        </w:rPr>
        <w:t>) dengan segenap kebinekaan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agama, suku dan budayanya.</w:t>
      </w:r>
    </w:p>
    <w:p w:rsidR="009C6157" w:rsidRDefault="009C6157" w:rsidP="00A82F8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Pr="0069437B" w:rsidRDefault="00994606" w:rsidP="009C6157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C</w:t>
      </w:r>
      <w:r w:rsidR="009C6157" w:rsidRPr="0069437B">
        <w:rPr>
          <w:rFonts w:asciiTheme="majorBidi" w:eastAsia="Bookman Old Style" w:hAnsiTheme="majorBidi" w:cstheme="majorBidi"/>
          <w:b/>
          <w:bCs/>
          <w:sz w:val="24"/>
          <w:szCs w:val="24"/>
        </w:rPr>
        <w:t xml:space="preserve">. </w:t>
      </w:r>
      <w:r w:rsidR="009C6157">
        <w:rPr>
          <w:rFonts w:asciiTheme="majorBidi" w:eastAsia="Bookman Old Style" w:hAnsiTheme="majorBidi" w:cstheme="majorBidi"/>
          <w:b/>
          <w:bCs/>
          <w:sz w:val="24"/>
          <w:szCs w:val="24"/>
        </w:rPr>
        <w:tab/>
      </w:r>
      <w:r w:rsidR="009C6157" w:rsidRPr="0069437B">
        <w:rPr>
          <w:rFonts w:asciiTheme="majorBidi" w:eastAsia="Bookman Old Style" w:hAnsiTheme="majorBidi" w:cstheme="majorBidi"/>
          <w:b/>
          <w:bCs/>
          <w:sz w:val="24"/>
          <w:szCs w:val="24"/>
        </w:rPr>
        <w:t>CAPAIAN PEMBELAJARAN MATA PELAJARAN PENDIDIKAN AGAMA ISLAM DAN BUDI PEKERTI FASE E</w:t>
      </w:r>
    </w:p>
    <w:p w:rsidR="009C6157" w:rsidRPr="008F538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>Pada akhir Fase E, dalam elemen Al-Qur’an dan Hadis, peserta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didik mampu menganalisis ayat Al-Qur’an dan Hadits tentang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perintah untuk berkompetisi dalam kebaikan dan etos kerja serta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larangan pergaulan bebas dan zina; dapat membaca Al-Qur’an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dengan tartil, menghafal dengan fasih dan lancar ayat Al-Qur’an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serta Hadis tentang perintah untuk berkompetisi dalam kebaikan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dan etos kerja serta bahaya dari pergaulan bebas dan zina; dapat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menyajikan konten dan paparan tentang perintah untuk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berkompetisi dalam kebaikan dan etos kerja serta larangan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pergaulan bebas dan zina; meyakini bahwa sikap kompetitif dalam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kebaikan dan etos kerja serta menghindari pergaulan bebas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perbuatan zina adalah perintah agama; dan membiasakan sikap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kompetitif dalam kebaikan dan etos kerja serta menghindari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pergaulan bebas dan perbuatan zina dengan lebih berhati-hati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menjaga kehormatan diri.</w:t>
      </w:r>
    </w:p>
    <w:p w:rsidR="009C6157" w:rsidRPr="008F538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Dalam </w:t>
      </w:r>
      <w:r w:rsidRPr="0069437B">
        <w:rPr>
          <w:rFonts w:asciiTheme="majorBidi" w:eastAsia="Bookman Old Style" w:hAnsiTheme="majorBidi" w:cstheme="majorBidi"/>
          <w:sz w:val="24"/>
          <w:szCs w:val="24"/>
        </w:rPr>
        <w:t>elemen</w:t>
      </w:r>
      <w:r w:rsidRPr="008F5387">
        <w:rPr>
          <w:rFonts w:asciiTheme="majorBidi" w:hAnsiTheme="majorBidi" w:cstheme="majorBidi"/>
          <w:sz w:val="24"/>
          <w:szCs w:val="24"/>
        </w:rPr>
        <w:t xml:space="preserve"> aqidah, peserta didik menganalisis makna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syu</w:t>
      </w:r>
      <w:r w:rsidRPr="008F5387">
        <w:rPr>
          <w:rFonts w:asciiTheme="majorBidi" w:hAnsiTheme="majorBidi" w:cstheme="majorBidi"/>
          <w:sz w:val="24"/>
          <w:szCs w:val="24"/>
        </w:rPr>
        <w:t>‘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ab alīmān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(cabang-cabang iman), pengertian, dalil, macam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manfaatnya; mempresentasikan makna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syu</w:t>
      </w:r>
      <w:r w:rsidRPr="008F5387">
        <w:rPr>
          <w:rFonts w:asciiTheme="majorBidi" w:hAnsiTheme="majorBidi" w:cstheme="majorBidi"/>
          <w:sz w:val="24"/>
          <w:szCs w:val="24"/>
        </w:rPr>
        <w:t>‘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ab al-īmān </w:t>
      </w:r>
      <w:r w:rsidRPr="008F5387">
        <w:rPr>
          <w:rFonts w:asciiTheme="majorBidi" w:hAnsiTheme="majorBidi" w:cstheme="majorBidi"/>
          <w:sz w:val="24"/>
          <w:szCs w:val="24"/>
        </w:rPr>
        <w:t>(cabangcabang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iman), pengertian, dalil, macam dan manfaatnya; meyakini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bahwa dalam iman terdapat banyak cabang-cabangnya; serta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menerapkan beberapa sikap dan karakter sebagai cerminan cabang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iman dalam kehidupan.</w:t>
      </w:r>
    </w:p>
    <w:p w:rsidR="009C6157" w:rsidRPr="008F538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>Dari elemen akhlak, peserta didik menganalisis manfaat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menghindari akhlak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mażmūmah</w:t>
      </w:r>
      <w:r w:rsidRPr="008F5387">
        <w:rPr>
          <w:rFonts w:asciiTheme="majorBidi" w:hAnsiTheme="majorBidi" w:cstheme="majorBidi"/>
          <w:sz w:val="24"/>
          <w:szCs w:val="24"/>
        </w:rPr>
        <w:t>; membuat karya yang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mengandung konten manfaat menghindari sikap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mażmūmah</w:t>
      </w:r>
      <w:r w:rsidRPr="008F5387">
        <w:rPr>
          <w:rFonts w:asciiTheme="majorBidi" w:hAnsiTheme="majorBidi" w:cstheme="majorBidi"/>
          <w:sz w:val="24"/>
          <w:szCs w:val="24"/>
        </w:rPr>
        <w:t>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meyakini bahwa akhlak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mażmūmah </w:t>
      </w:r>
      <w:r w:rsidRPr="008F5387">
        <w:rPr>
          <w:rFonts w:asciiTheme="majorBidi" w:hAnsiTheme="majorBidi" w:cstheme="majorBidi"/>
          <w:sz w:val="24"/>
          <w:szCs w:val="24"/>
        </w:rPr>
        <w:t>adalah larangan dan akhlak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mahmūdah adalah perintah agama; serta membiasakan diri untuk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menghindari akhlak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mażmūmah </w:t>
      </w:r>
      <w:r w:rsidRPr="008F5387">
        <w:rPr>
          <w:rFonts w:asciiTheme="majorBidi" w:hAnsiTheme="majorBidi" w:cstheme="majorBidi"/>
          <w:sz w:val="24"/>
          <w:szCs w:val="24"/>
        </w:rPr>
        <w:t>dan menampilkan akhlak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mahmūdah dalam kehidupan sehari-hari.</w:t>
      </w:r>
    </w:p>
    <w:p w:rsidR="009C6157" w:rsidRPr="008F538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Dalam </w:t>
      </w:r>
      <w:r w:rsidRPr="0069437B">
        <w:rPr>
          <w:rFonts w:asciiTheme="majorBidi" w:eastAsia="Bookman Old Style" w:hAnsiTheme="majorBidi" w:cstheme="majorBidi"/>
          <w:sz w:val="24"/>
          <w:szCs w:val="24"/>
        </w:rPr>
        <w:t>elemen</w:t>
      </w:r>
      <w:r w:rsidRPr="008F5387">
        <w:rPr>
          <w:rFonts w:asciiTheme="majorBidi" w:hAnsiTheme="majorBidi" w:cstheme="majorBidi"/>
          <w:sz w:val="24"/>
          <w:szCs w:val="24"/>
        </w:rPr>
        <w:t xml:space="preserve"> fikih, peserta didik mampu menganalisis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implementasi fikih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mu</w:t>
      </w:r>
      <w:r w:rsidRPr="008F5387">
        <w:rPr>
          <w:rFonts w:asciiTheme="majorBidi" w:hAnsiTheme="majorBidi" w:cstheme="majorBidi"/>
          <w:sz w:val="24"/>
          <w:szCs w:val="24"/>
        </w:rPr>
        <w:t>‘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āmalah </w:t>
      </w:r>
      <w:r w:rsidRPr="008F5387">
        <w:rPr>
          <w:rFonts w:asciiTheme="majorBidi" w:hAnsiTheme="majorBidi" w:cstheme="majorBidi"/>
          <w:sz w:val="24"/>
          <w:szCs w:val="24"/>
        </w:rPr>
        <w:t xml:space="preserve">dan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al-kulliyyāt al-khamsah </w:t>
      </w:r>
      <w:r w:rsidRPr="008F5387">
        <w:rPr>
          <w:rFonts w:asciiTheme="majorBidi" w:hAnsiTheme="majorBidi" w:cstheme="majorBidi"/>
          <w:sz w:val="24"/>
          <w:szCs w:val="24"/>
        </w:rPr>
        <w:t>(lima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prinsip dasar hukum Islam; menyajikan paparan tentang fikih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mu</w:t>
      </w:r>
      <w:r w:rsidRPr="008F5387">
        <w:rPr>
          <w:rFonts w:asciiTheme="majorBidi" w:hAnsiTheme="majorBidi" w:cstheme="majorBidi"/>
          <w:sz w:val="24"/>
          <w:szCs w:val="24"/>
        </w:rPr>
        <w:t>‘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āmalah </w:t>
      </w:r>
      <w:r w:rsidRPr="008F5387">
        <w:rPr>
          <w:rFonts w:asciiTheme="majorBidi" w:hAnsiTheme="majorBidi" w:cstheme="majorBidi"/>
          <w:sz w:val="24"/>
          <w:szCs w:val="24"/>
        </w:rPr>
        <w:t xml:space="preserve">dan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al-kulliyyāt al-khamsah </w:t>
      </w:r>
      <w:r w:rsidRPr="008F5387">
        <w:rPr>
          <w:rFonts w:asciiTheme="majorBidi" w:hAnsiTheme="majorBidi" w:cstheme="majorBidi"/>
          <w:sz w:val="24"/>
          <w:szCs w:val="24"/>
        </w:rPr>
        <w:t>meyakini bahwa ketentuan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fikih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mu</w:t>
      </w:r>
      <w:r w:rsidRPr="008F5387">
        <w:rPr>
          <w:rFonts w:asciiTheme="majorBidi" w:hAnsiTheme="majorBidi" w:cstheme="majorBidi"/>
          <w:sz w:val="24"/>
          <w:szCs w:val="24"/>
        </w:rPr>
        <w:t>‘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āmalah </w:t>
      </w:r>
      <w:r w:rsidRPr="008F5387">
        <w:rPr>
          <w:rFonts w:asciiTheme="majorBidi" w:hAnsiTheme="majorBidi" w:cstheme="majorBidi"/>
          <w:sz w:val="24"/>
          <w:szCs w:val="24"/>
        </w:rPr>
        <w:t xml:space="preserve">dan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al-kulliyyāt al-khamsah </w:t>
      </w:r>
      <w:r w:rsidRPr="008F5387">
        <w:rPr>
          <w:rFonts w:asciiTheme="majorBidi" w:hAnsiTheme="majorBidi" w:cstheme="majorBidi"/>
          <w:sz w:val="24"/>
          <w:szCs w:val="24"/>
        </w:rPr>
        <w:t>adalah ajaran agama;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serta menumbuhkan jiwa kewirausahaan, kepedulian, dan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kepekaan sosial.</w:t>
      </w:r>
    </w:p>
    <w:p w:rsidR="009C6157" w:rsidRDefault="009C6157" w:rsidP="009C6157">
      <w:pPr>
        <w:spacing w:before="100" w:after="100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F5387">
        <w:rPr>
          <w:rFonts w:asciiTheme="majorBidi" w:hAnsiTheme="majorBidi" w:cstheme="majorBidi"/>
          <w:sz w:val="24"/>
          <w:szCs w:val="24"/>
        </w:rPr>
        <w:t xml:space="preserve">Dalam </w:t>
      </w:r>
      <w:r w:rsidRPr="0069437B">
        <w:rPr>
          <w:rFonts w:asciiTheme="majorBidi" w:eastAsia="Bookman Old Style" w:hAnsiTheme="majorBidi" w:cstheme="majorBidi"/>
          <w:sz w:val="24"/>
          <w:szCs w:val="24"/>
        </w:rPr>
        <w:t>elemen</w:t>
      </w:r>
      <w:r w:rsidRPr="008F5387">
        <w:rPr>
          <w:rFonts w:asciiTheme="majorBidi" w:hAnsiTheme="majorBidi" w:cstheme="majorBidi"/>
          <w:sz w:val="24"/>
          <w:szCs w:val="24"/>
        </w:rPr>
        <w:t xml:space="preserve"> sejarah peradaban Islam, peserta didik mampu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menganalisis sejarah dan peran tokoh ulama penyebar ajaran Islam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di Indonesia; dapat membuat bagan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timeline </w:t>
      </w:r>
      <w:r w:rsidRPr="008F5387">
        <w:rPr>
          <w:rFonts w:asciiTheme="majorBidi" w:hAnsiTheme="majorBidi" w:cstheme="majorBidi"/>
          <w:sz w:val="24"/>
          <w:szCs w:val="24"/>
        </w:rPr>
        <w:t>sejarah tokoh ulama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penyebar ajaran Islam di Indonesia dan memaparkannya; meyakini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bahwa perkembangan peradaban di Indonesia adalah sunatullah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 xml:space="preserve">dan metode dakwah yang santun, moderat,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>bi al-ḥikmah wa almau‘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i/>
          <w:iCs/>
          <w:sz w:val="24"/>
          <w:szCs w:val="24"/>
        </w:rPr>
        <w:t xml:space="preserve">iẓat al-ḥasanah </w:t>
      </w:r>
      <w:r w:rsidRPr="008F5387">
        <w:rPr>
          <w:rFonts w:asciiTheme="majorBidi" w:hAnsiTheme="majorBidi" w:cstheme="majorBidi"/>
          <w:sz w:val="24"/>
          <w:szCs w:val="24"/>
        </w:rPr>
        <w:t>adalah perintah Allah SWT; membiasakan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sikap kesederhanaan dan kesungguhan mencari ilmu, tekun,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damai, serta semangat menghargai adat istiadat dan perbedaan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387">
        <w:rPr>
          <w:rFonts w:asciiTheme="majorBidi" w:hAnsiTheme="majorBidi" w:cstheme="majorBidi"/>
          <w:sz w:val="24"/>
          <w:szCs w:val="24"/>
        </w:rPr>
        <w:t>keyakinan orang lain.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9C6157" w:rsidRPr="0001763A" w:rsidRDefault="009C6157" w:rsidP="00A82F82">
      <w:pPr>
        <w:spacing w:before="6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062CC" w:rsidRPr="0001763A" w:rsidRDefault="002062CC" w:rsidP="00A82F82">
      <w:pPr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2062CC" w:rsidRPr="00994606" w:rsidRDefault="00994606" w:rsidP="00994606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D.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ab/>
      </w:r>
      <w:r w:rsidR="002062CC" w:rsidRPr="00994606">
        <w:rPr>
          <w:rFonts w:asciiTheme="majorBidi" w:eastAsia="Bookman Old Style" w:hAnsiTheme="majorBidi" w:cstheme="majorBidi"/>
          <w:b/>
          <w:bCs/>
          <w:sz w:val="24"/>
          <w:szCs w:val="24"/>
        </w:rPr>
        <w:t>CAPAIAN BELAJAR BERDASARKAN DOMAIN</w:t>
      </w: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087"/>
      </w:tblGrid>
      <w:tr w:rsidR="00013010" w:rsidRPr="0001763A" w:rsidTr="00994606">
        <w:trPr>
          <w:cnfStyle w:val="100000000000"/>
          <w:trHeight w:val="240"/>
        </w:trPr>
        <w:tc>
          <w:tcPr>
            <w:cnfStyle w:val="001000000000"/>
            <w:tcW w:w="155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3010" w:rsidRPr="0001763A" w:rsidRDefault="00013010" w:rsidP="00A82F82">
            <w:pPr>
              <w:spacing w:before="60" w:after="60"/>
              <w:ind w:left="57" w:right="57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</w:t>
            </w:r>
          </w:p>
        </w:tc>
        <w:tc>
          <w:tcPr>
            <w:tcW w:w="708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013010" w:rsidRPr="0001763A" w:rsidRDefault="00037AD5" w:rsidP="00A82F82">
            <w:pPr>
              <w:spacing w:before="60" w:after="60"/>
              <w:ind w:left="57" w:right="57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CAPAIAN PEMBELAJARAN (DESKRIPSI)</w:t>
            </w:r>
          </w:p>
        </w:tc>
      </w:tr>
      <w:tr w:rsidR="00013010" w:rsidRPr="0001763A" w:rsidTr="00994606">
        <w:trPr>
          <w:cnfStyle w:val="000000100000"/>
          <w:trHeight w:val="240"/>
        </w:trPr>
        <w:tc>
          <w:tcPr>
            <w:cnfStyle w:val="001000000000"/>
            <w:tcW w:w="155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013010" w:rsidRPr="0001763A" w:rsidRDefault="00013010" w:rsidP="00A82F8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Al-Qur’an-Hadis</w:t>
            </w:r>
          </w:p>
        </w:tc>
        <w:tc>
          <w:tcPr>
            <w:tcW w:w="7087" w:type="dxa"/>
            <w:shd w:val="clear" w:color="auto" w:fill="auto"/>
          </w:tcPr>
          <w:p w:rsidR="00013010" w:rsidRPr="0001763A" w:rsidRDefault="00432D47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dan hadis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bebas dan zina; membaca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alqur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`an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tartil, menghafal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fasih dan lancar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bahaya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bebas dan zina; menyajikan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konten dan paparan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bebas dan zina; meyakini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kompetitif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bebas dan perbuatan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zina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perintah agama; dan membiasakan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kompetitif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bebas dan perbuatan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zina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berhati-hati dan menjaga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kehormatan</w:t>
            </w:r>
            <w:r w:rsidR="00B44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010" w:rsidRPr="0001763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 w:rsidR="00037AD5" w:rsidRPr="000176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411F2" w:rsidRPr="0001763A" w:rsidTr="00994606">
        <w:trPr>
          <w:trHeight w:val="240"/>
        </w:trPr>
        <w:tc>
          <w:tcPr>
            <w:cnfStyle w:val="001000000000"/>
            <w:tcW w:w="155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0411F2" w:rsidRPr="0001763A" w:rsidRDefault="000411F2" w:rsidP="00A82F8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Akidah</w:t>
            </w:r>
          </w:p>
        </w:tc>
        <w:tc>
          <w:tcPr>
            <w:tcW w:w="7087" w:type="dxa"/>
            <w:shd w:val="clear" w:color="auto" w:fill="auto"/>
          </w:tcPr>
          <w:p w:rsidR="000411F2" w:rsidRPr="0001763A" w:rsidRDefault="00B44FF5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eserta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syu’abulīmān (cabang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iman), pengertian, dalil, macam dan manfaatnya; mempresentasikan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syu’abulīmān (cabang-cabang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iman), pengertian, dalil, macam dan manfaatnya; meyakini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cabang-cabangnya</w:t>
            </w:r>
            <w:r w:rsidR="00037AD5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sikap dan karakter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cerminan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kehidupan.</w:t>
            </w:r>
          </w:p>
        </w:tc>
      </w:tr>
      <w:tr w:rsidR="000411F2" w:rsidRPr="0001763A" w:rsidTr="00994606">
        <w:trPr>
          <w:cnfStyle w:val="000000100000"/>
          <w:trHeight w:val="240"/>
        </w:trPr>
        <w:tc>
          <w:tcPr>
            <w:cnfStyle w:val="001000000000"/>
            <w:tcW w:w="155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0411F2" w:rsidRPr="0001763A" w:rsidRDefault="000411F2" w:rsidP="00A82F8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Akhlak</w:t>
            </w:r>
          </w:p>
        </w:tc>
        <w:tc>
          <w:tcPr>
            <w:tcW w:w="7087" w:type="dxa"/>
            <w:shd w:val="clear" w:color="auto" w:fill="auto"/>
          </w:tcPr>
          <w:p w:rsidR="000411F2" w:rsidRPr="0001763A" w:rsidRDefault="00B44FF5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eserta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maẑmūmah; membuat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karya yang mengandung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maẑmūmah; meyakini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larangan dan 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perintah agama; membiasakan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maẑmūmah dan menampilkan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1F2" w:rsidRPr="0001763A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</w:p>
        </w:tc>
      </w:tr>
      <w:tr w:rsidR="00F30F87" w:rsidRPr="0001763A" w:rsidTr="00994606">
        <w:trPr>
          <w:trHeight w:val="240"/>
        </w:trPr>
        <w:tc>
          <w:tcPr>
            <w:cnfStyle w:val="001000000000"/>
            <w:tcW w:w="1559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F30F87" w:rsidRPr="0001763A" w:rsidRDefault="00F30F87" w:rsidP="00A82F8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Fikih</w:t>
            </w:r>
          </w:p>
        </w:tc>
        <w:tc>
          <w:tcPr>
            <w:tcW w:w="7087" w:type="dxa"/>
            <w:shd w:val="clear" w:color="auto" w:fill="auto"/>
          </w:tcPr>
          <w:p w:rsidR="00F30F87" w:rsidRPr="0001763A" w:rsidRDefault="00B44FF5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eserta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 (lima prinsip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hukum Islam; menyajikan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ajaran agama menumbuhkan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kewirausahaan, kepedulian, dan kepekaan social.</w:t>
            </w:r>
          </w:p>
        </w:tc>
      </w:tr>
      <w:tr w:rsidR="00F30F87" w:rsidRPr="0001763A" w:rsidTr="00994606">
        <w:trPr>
          <w:cnfStyle w:val="000000100000"/>
          <w:trHeight w:val="240"/>
        </w:trPr>
        <w:tc>
          <w:tcPr>
            <w:cnfStyle w:val="001000000000"/>
            <w:tcW w:w="1559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F30F87" w:rsidRPr="0001763A" w:rsidRDefault="00F30F87" w:rsidP="00A82F82">
            <w:pPr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SPI: Sejarah Peradaban Islam</w:t>
            </w:r>
          </w:p>
        </w:tc>
        <w:tc>
          <w:tcPr>
            <w:tcW w:w="7087" w:type="dxa"/>
            <w:shd w:val="clear" w:color="auto" w:fill="auto"/>
          </w:tcPr>
          <w:p w:rsidR="00F30F87" w:rsidRPr="0001763A" w:rsidRDefault="00B44FF5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eserta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mampu: menganalisis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sejarah dan peran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 membuat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bagan timeline sejarah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 dan memaparkannya;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peradaban di Indonesia 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sunatullah dan 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dakwah yang santun, moderat, bi al-ḥikmahwa al-mau`iẓatalḥasanah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perintah Allah Swt.; membiasakan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kesederhanaan dan kesungguhan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ilmu, tekun, damai, 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istiadat dan perbedaan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F87" w:rsidRPr="0001763A">
              <w:rPr>
                <w:rFonts w:ascii="Times New Roman" w:hAnsi="Times New Roman" w:cs="Times New Roman"/>
                <w:sz w:val="24"/>
                <w:szCs w:val="24"/>
              </w:rPr>
              <w:t>keyakinan orang lain</w:t>
            </w:r>
          </w:p>
        </w:tc>
      </w:tr>
    </w:tbl>
    <w:p w:rsidR="0001763A" w:rsidRDefault="0001763A" w:rsidP="00A82F82">
      <w:pPr>
        <w:pStyle w:val="ListParagraph"/>
        <w:spacing w:before="60" w:after="60" w:line="240" w:lineRule="auto"/>
        <w:ind w:left="284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A6D00" w:rsidRPr="0001763A" w:rsidRDefault="00994606" w:rsidP="00994606">
      <w:pPr>
        <w:tabs>
          <w:tab w:val="left" w:pos="426"/>
        </w:tabs>
        <w:spacing w:before="100" w:after="100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E.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ab/>
      </w:r>
      <w:r w:rsidR="00417973" w:rsidRPr="00994606">
        <w:rPr>
          <w:rFonts w:asciiTheme="majorBidi" w:eastAsia="Bookman Old Style" w:hAnsiTheme="majorBidi" w:cstheme="majorBidi"/>
          <w:b/>
          <w:bCs/>
          <w:sz w:val="24"/>
          <w:szCs w:val="24"/>
        </w:rPr>
        <w:t>PENURUNAN</w:t>
      </w:r>
      <w:r w:rsidR="00417973" w:rsidRPr="000176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CAPAIAN DOMAIN MENJADI TUJUAN PEMBELAJARAN PER DOMAIN</w:t>
      </w: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7"/>
      </w:tblGrid>
      <w:tr w:rsidR="0092071B" w:rsidRPr="0001763A" w:rsidTr="00994606">
        <w:trPr>
          <w:cnfStyle w:val="100000000000"/>
          <w:trHeight w:val="240"/>
          <w:tblHeader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417973" w:rsidRPr="004E3909" w:rsidRDefault="009C6157" w:rsidP="009C6157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 : AL-QUR’AN DAN HADIS</w:t>
            </w:r>
          </w:p>
        </w:tc>
      </w:tr>
      <w:tr w:rsidR="0092071B" w:rsidRPr="0001763A" w:rsidTr="00994606">
        <w:trPr>
          <w:cnfStyle w:val="100000000000"/>
          <w:trHeight w:val="240"/>
          <w:tblHeader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5C0E74" w:rsidRPr="004E3909" w:rsidRDefault="0092071B" w:rsidP="00A82F82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Capaian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 xml:space="preserve">Pembelajaran :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Pada akhir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fase E, dalamaspek Al-Qur’an dan Hadis, peserta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didik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mampu, menganalisis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ayat Al-Qur’an dan hadis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tentang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untuk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berkompetisi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kebaikan dan etos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kerja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larangan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pergaulan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bebas dan zina; dapat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membaca Al-Qur`an dengan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tartil, menghafal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dengan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fasih dan lancar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ayat Al-Qur’an 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hadis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tentang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untuk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berkompetisi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kebaikan dan etos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kerja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bahaya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pergaulan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bebas dan zina; dapat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menyajikan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konten dan paparan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tentang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untuk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berkompetisi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kebaikan dan etos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kerja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larangan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pergaulan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bebas dan zina; meyakini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bahwa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sikap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kompetitif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kebaikan dan etos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kerja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menghindari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pergaulan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bebas dan perbuatan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zina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adalah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 agama; dan membiasakan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sikap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kompetitif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kebaikan dan etos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kerja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menghindari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pergaulan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bebas dan perbuatan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zina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dengan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lebih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berhati-hati dan menjaga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kehormatan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diri</w:t>
            </w:r>
          </w:p>
        </w:tc>
      </w:tr>
      <w:tr w:rsidR="0092071B" w:rsidRPr="004E3909" w:rsidTr="00994606">
        <w:trPr>
          <w:cnfStyle w:val="100000000000"/>
          <w:trHeight w:val="240"/>
          <w:tblHeader/>
        </w:trPr>
        <w:tc>
          <w:tcPr>
            <w:cnfStyle w:val="00100000000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2071B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2071B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Kompetisi</w:t>
            </w:r>
            <w:r w:rsid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dalam</w:t>
            </w:r>
            <w:r w:rsid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Kebaikan dan Etos</w:t>
            </w:r>
            <w:r w:rsid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Kerja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2071B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92071B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JP</w:t>
            </w:r>
          </w:p>
        </w:tc>
      </w:tr>
      <w:tr w:rsidR="002F6AA7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F6AA7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A.1.</w:t>
            </w:r>
          </w:p>
        </w:tc>
        <w:tc>
          <w:tcPr>
            <w:tcW w:w="6095" w:type="dxa"/>
            <w:shd w:val="clear" w:color="auto" w:fill="auto"/>
          </w:tcPr>
          <w:p w:rsidR="002F6AA7" w:rsidRPr="0001763A" w:rsidRDefault="005857B1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enganalis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isayat Al-Qur’an dan hadis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</w:tcPr>
          <w:p w:rsidR="002F6AA7" w:rsidRPr="0001763A" w:rsidRDefault="002F6AA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6AA7" w:rsidRPr="0001763A" w:rsidRDefault="00E10ED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F6AA7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F6AA7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A.2.</w:t>
            </w:r>
          </w:p>
        </w:tc>
        <w:tc>
          <w:tcPr>
            <w:tcW w:w="6095" w:type="dxa"/>
            <w:shd w:val="clear" w:color="auto" w:fill="auto"/>
          </w:tcPr>
          <w:p w:rsidR="002F6AA7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Al-Qur`an dengan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tartil, menghafal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fasih dan lancar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serta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etosk</w:t>
            </w:r>
            <w:r w:rsidR="005857B1"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erja</w:t>
            </w:r>
          </w:p>
        </w:tc>
        <w:tc>
          <w:tcPr>
            <w:tcW w:w="992" w:type="dxa"/>
            <w:shd w:val="clear" w:color="auto" w:fill="auto"/>
          </w:tcPr>
          <w:p w:rsidR="002F6AA7" w:rsidRPr="0001763A" w:rsidRDefault="002F6AA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6AA7" w:rsidRPr="0001763A" w:rsidRDefault="00E10ED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6AA7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F6AA7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A.3.</w:t>
            </w:r>
          </w:p>
        </w:tc>
        <w:tc>
          <w:tcPr>
            <w:tcW w:w="6095" w:type="dxa"/>
            <w:shd w:val="clear" w:color="auto" w:fill="auto"/>
          </w:tcPr>
          <w:p w:rsidR="002F6AA7" w:rsidRPr="0001763A" w:rsidRDefault="005857B1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konten dan paparan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</w:tcPr>
          <w:p w:rsidR="002F6AA7" w:rsidRPr="0001763A" w:rsidRDefault="002F6AA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6AA7" w:rsidRPr="0001763A" w:rsidRDefault="00E10ED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F6AA7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F6AA7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A.4.</w:t>
            </w:r>
          </w:p>
        </w:tc>
        <w:tc>
          <w:tcPr>
            <w:tcW w:w="6095" w:type="dxa"/>
            <w:shd w:val="clear" w:color="auto" w:fill="auto"/>
          </w:tcPr>
          <w:p w:rsidR="002F6AA7" w:rsidRPr="0001763A" w:rsidRDefault="005857B1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kompetitif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6AA7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</w:tcPr>
          <w:p w:rsidR="002F6AA7" w:rsidRPr="0001763A" w:rsidRDefault="002F6AA7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6AA7" w:rsidRPr="0001763A" w:rsidRDefault="005C44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B163B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CB163B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CB163B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Larangan</w:t>
            </w:r>
            <w:r w:rsidR="0044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Pergaulan</w:t>
            </w:r>
            <w:r w:rsidR="00447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163B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63B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F025A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F82D49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A.5.</w:t>
            </w:r>
          </w:p>
        </w:tc>
        <w:tc>
          <w:tcPr>
            <w:tcW w:w="6095" w:type="dxa"/>
            <w:shd w:val="clear" w:color="auto" w:fill="auto"/>
          </w:tcPr>
          <w:p w:rsidR="00F82D49" w:rsidRPr="009F7542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dan 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</w:tcPr>
          <w:p w:rsidR="00F82D49" w:rsidRPr="0001763A" w:rsidRDefault="00E26FE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82D49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F82D49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F82D49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A.6.</w:t>
            </w:r>
          </w:p>
        </w:tc>
        <w:tc>
          <w:tcPr>
            <w:tcW w:w="6095" w:type="dxa"/>
            <w:shd w:val="clear" w:color="auto" w:fill="auto"/>
          </w:tcPr>
          <w:p w:rsidR="00F82D49" w:rsidRPr="009F7542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Al-Qur`an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tartil, menghafal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fasih dan lancar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</w:tcPr>
          <w:p w:rsidR="00F82D49" w:rsidRPr="0001763A" w:rsidRDefault="00E26FE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82D49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2D49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F82D49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A.7.</w:t>
            </w:r>
          </w:p>
        </w:tc>
        <w:tc>
          <w:tcPr>
            <w:tcW w:w="6095" w:type="dxa"/>
            <w:shd w:val="clear" w:color="auto" w:fill="auto"/>
          </w:tcPr>
          <w:p w:rsidR="00F82D49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konten dan 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menjauhi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</w:tcPr>
          <w:p w:rsidR="00F82D49" w:rsidRPr="0001763A" w:rsidRDefault="00E26FE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82D49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F82D49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F82D49" w:rsidRPr="0001763A" w:rsidRDefault="00CB163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A.8.</w:t>
            </w:r>
          </w:p>
        </w:tc>
        <w:tc>
          <w:tcPr>
            <w:tcW w:w="6095" w:type="dxa"/>
            <w:shd w:val="clear" w:color="auto" w:fill="auto"/>
          </w:tcPr>
          <w:p w:rsidR="00F82D49" w:rsidRPr="009F7542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2D49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</w:tcPr>
          <w:p w:rsidR="00F82D49" w:rsidRPr="0001763A" w:rsidRDefault="00E26FE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82D49" w:rsidRPr="0001763A" w:rsidRDefault="0092071B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87C47" w:rsidRDefault="00E87C4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Default="009C615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Default="009C615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Default="009C615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Default="009C615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9C6157" w:rsidRPr="0001763A" w:rsidRDefault="009C6157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7"/>
      </w:tblGrid>
      <w:tr w:rsidR="00417973" w:rsidRPr="0001763A" w:rsidTr="00994606">
        <w:trPr>
          <w:cnfStyle w:val="1000000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417973" w:rsidRPr="004E3909" w:rsidRDefault="0069384E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 :AQIDAH</w:t>
            </w:r>
          </w:p>
        </w:tc>
      </w:tr>
      <w:tr w:rsidR="0041797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417973" w:rsidRPr="004E3909" w:rsidRDefault="00417973" w:rsidP="00A82F82">
            <w:pPr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Pada akhir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fase E, 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aspek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akidah, peserta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didik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menganalisis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makna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syu’abulīmān (cabang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-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cabang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iman), pengertian, dalil, macam dan manfaatnya; mempresentasikan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makna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syu’abulīmān (cabang-cabang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iman), pengertian, dalil, macam dan manfaatnya; meyakini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bahwa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terdapat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banyak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cabang-cabangnya; 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menerapkan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beberapa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sikap dan karakter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sebagai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cerminan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cabang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kehidupan.</w:t>
            </w:r>
          </w:p>
        </w:tc>
      </w:tr>
      <w:tr w:rsidR="00417973" w:rsidRPr="0069384E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17973" w:rsidRPr="0069384E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417973" w:rsidRPr="0069384E" w:rsidRDefault="00667CB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Syu’abulĪmān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973" w:rsidRPr="0069384E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973" w:rsidRPr="0069384E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JP</w:t>
            </w:r>
          </w:p>
        </w:tc>
      </w:tr>
      <w:tr w:rsidR="0041797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B.1.</w:t>
            </w:r>
          </w:p>
        </w:tc>
        <w:tc>
          <w:tcPr>
            <w:tcW w:w="6095" w:type="dxa"/>
            <w:shd w:val="clear" w:color="auto" w:fill="auto"/>
          </w:tcPr>
          <w:p w:rsidR="00417973" w:rsidRPr="0001763A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syu’abulīmān (cabang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iman), pengertian, dalil, macam dan manfaatnya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973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1797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B.2.</w:t>
            </w:r>
          </w:p>
        </w:tc>
        <w:tc>
          <w:tcPr>
            <w:tcW w:w="6095" w:type="dxa"/>
            <w:shd w:val="clear" w:color="auto" w:fill="auto"/>
          </w:tcPr>
          <w:p w:rsidR="00417973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empresentasikan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syu’abulīmān (cabang-cabangiman), pengertian, dalil, macam dan manfaatnya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973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41797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B.3.</w:t>
            </w:r>
          </w:p>
        </w:tc>
        <w:tc>
          <w:tcPr>
            <w:tcW w:w="6095" w:type="dxa"/>
            <w:shd w:val="clear" w:color="auto" w:fill="auto"/>
          </w:tcPr>
          <w:p w:rsidR="00417973" w:rsidRPr="0001763A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cabang-cabangnya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973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41797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B.4.</w:t>
            </w:r>
          </w:p>
        </w:tc>
        <w:tc>
          <w:tcPr>
            <w:tcW w:w="6095" w:type="dxa"/>
            <w:shd w:val="clear" w:color="auto" w:fill="auto"/>
          </w:tcPr>
          <w:p w:rsidR="00417973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enerapkan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sikap dan karakter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cerminan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973" w:rsidRPr="0001763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7973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7973" w:rsidRPr="0001763A" w:rsidRDefault="0041797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417973" w:rsidRPr="0001763A" w:rsidRDefault="00417973" w:rsidP="00A82F82">
      <w:pPr>
        <w:pStyle w:val="ListParagraph"/>
        <w:spacing w:before="60" w:after="6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7"/>
      </w:tblGrid>
      <w:tr w:rsidR="00AF025A" w:rsidRPr="0069384E" w:rsidTr="00994606">
        <w:trPr>
          <w:cnfStyle w:val="100000000000"/>
          <w:trHeight w:val="240"/>
          <w:tblHeader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AF025A" w:rsidRPr="0069384E" w:rsidRDefault="003905C6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 :AKHLAK</w:t>
            </w:r>
          </w:p>
        </w:tc>
      </w:tr>
      <w:tr w:rsidR="00AF025A" w:rsidRPr="0001763A" w:rsidTr="00994606">
        <w:trPr>
          <w:cnfStyle w:val="100000000000"/>
          <w:trHeight w:val="240"/>
          <w:tblHeader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AF025A" w:rsidRPr="004E3909" w:rsidRDefault="00AF025A" w:rsidP="00A82F82">
            <w:pPr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Pada akhir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fase E, 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aspek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akhlak, peserta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didik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menganalisis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manfaat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menghindari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akhlak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maẑmūmah; membuat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karya yang mengandung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konten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manfaat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menghindari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sikap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maẑmūmah; meyakini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bahwa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akhlak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maẑmūmah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adalah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larangan dan akhlak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mahmūdah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adalah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 agama; 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membiasakan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untuk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menghindari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akhlak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maẑmūmah dan menampilkan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akhlak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mahmūdah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kehidupan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sehari-hari..</w:t>
            </w:r>
          </w:p>
        </w:tc>
      </w:tr>
      <w:tr w:rsidR="00AF025A" w:rsidRPr="0069384E" w:rsidTr="00994606">
        <w:trPr>
          <w:cnfStyle w:val="100000000000"/>
          <w:trHeight w:val="240"/>
          <w:tblHeader/>
        </w:trPr>
        <w:tc>
          <w:tcPr>
            <w:cnfStyle w:val="00100000000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Akhlak</w:t>
            </w:r>
            <w:r w:rsidR="004E3909" w:rsidRP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4E390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Maẑmūmah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JP</w:t>
            </w:r>
          </w:p>
        </w:tc>
      </w:tr>
      <w:tr w:rsidR="00AF025A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C.1.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F025A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C.2.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karya yang mengandung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F025A" w:rsidRPr="0001763A" w:rsidTr="00994606">
        <w:trPr>
          <w:cnfStyle w:val="000000100000"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C.3.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E3909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larangan dan 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perintah agama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F025A" w:rsidRPr="0001763A" w:rsidTr="00994606">
        <w:trPr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C.4.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E3909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maẑmūmah dan menampilkan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994606" w:rsidRPr="0001763A" w:rsidRDefault="00994606" w:rsidP="00A82F8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7"/>
      </w:tblGrid>
      <w:tr w:rsidR="00AF025A" w:rsidRPr="0001763A" w:rsidTr="00994606">
        <w:trPr>
          <w:cnfStyle w:val="1000000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AF025A" w:rsidRPr="004E3909" w:rsidRDefault="00994606" w:rsidP="00994606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 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FIKIH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AF025A" w:rsidRPr="004E3909" w:rsidRDefault="00AF025A" w:rsidP="00A82F82">
            <w:pPr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Pada akhir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fase E, dalam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aspek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fikih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didik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mampu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menganalisis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implementasi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fikih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muamalah dan al-kulliyât al-khamsah (lima prinsip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dasar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hukum Islam; menyajikan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paparan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tentang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fikih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muamalah dan al-kulliyât al-khamsah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meyakini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bahwa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ketentuan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fikih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muamalah dan al-kulliyât al-khamsah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adalah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ajaran agama; serta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menumbuhkan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jiwa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kewirausahaan, kepedulian, dan kepekaan</w:t>
            </w:r>
            <w:r w:rsidR="004E39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sosial.</w:t>
            </w:r>
          </w:p>
        </w:tc>
      </w:tr>
      <w:tr w:rsidR="00AF025A" w:rsidRPr="0069384E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Fikih</w:t>
            </w:r>
            <w:r w:rsidR="004E3909" w:rsidRPr="0069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9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Muamalah dan Al-Kulliyât Al-Khamsah</w:t>
            </w:r>
          </w:p>
        </w:tc>
        <w:tc>
          <w:tcPr>
            <w:tcW w:w="992" w:type="dxa"/>
            <w:shd w:val="clear" w:color="auto" w:fill="auto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7" w:type="dxa"/>
            <w:shd w:val="clear" w:color="auto" w:fill="auto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JP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D.1.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8633B0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 (lima prinsip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hukum Islam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F025A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D.2.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8633B0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D.3.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8633B0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ajaran agama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F025A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D.4.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8633B0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enumbuhkan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25A" w:rsidRPr="0001763A">
              <w:rPr>
                <w:rFonts w:ascii="Times New Roman" w:hAnsi="Times New Roman" w:cs="Times New Roman"/>
                <w:sz w:val="24"/>
                <w:szCs w:val="24"/>
              </w:rPr>
              <w:t>kewirausahaan, kepedulian, dan kepekaan social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E26FEB" w:rsidRPr="0001763A" w:rsidRDefault="00E26FEB" w:rsidP="00A82F82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5DarkAccent5"/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7"/>
      </w:tblGrid>
      <w:tr w:rsidR="00AF025A" w:rsidRPr="0001763A" w:rsidTr="00994606">
        <w:trPr>
          <w:cnfStyle w:val="1000000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2EFD9" w:themeFill="accent6" w:themeFillTint="33"/>
          </w:tcPr>
          <w:p w:rsidR="00AF025A" w:rsidRPr="008633B0" w:rsidRDefault="003905C6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DOMAIN :</w:t>
            </w:r>
            <w:r w:rsidR="009946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SEJARAH PERADABAN ISLAM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8646" w:type="dxa"/>
            <w:gridSpan w:val="4"/>
            <w:tcBorders>
              <w:left w:val="none" w:sz="0" w:space="0" w:color="auto"/>
            </w:tcBorders>
            <w:shd w:val="clear" w:color="auto" w:fill="auto"/>
          </w:tcPr>
          <w:p w:rsidR="00AF025A" w:rsidRPr="008633B0" w:rsidRDefault="00AF025A" w:rsidP="00A82F82">
            <w:pPr>
              <w:spacing w:before="60" w:after="6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Pada akhir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fase E,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dalam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aspek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sejarah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peradaban Islam, peserta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didik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mampu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menganalisis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sejarah dan peran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tokoh ulama penyebar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ajaran Islam di Indonesia; dapat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membuat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bagan timeline sejarah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tokoh ulama penyebar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ajaran Islam di Indonesia dan memaparkannya; meyakini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bahwa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perkembangan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peradaban di Indonesia adalah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sunatullah dan metode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dakwah yang santun, moderat, bi al-ḥikmahwa al-mau`iẓatalḥasanah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adalah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perintah Allah Swt.; membiasakan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sikap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kesederhanaan dan kesungguhan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mencari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ilmu, tekun, damai, serta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semangat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menghargai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adat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istiadat dan perbedaan</w:t>
            </w:r>
            <w:r w:rsidR="008633B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keyakinan orang lain.</w:t>
            </w:r>
          </w:p>
        </w:tc>
      </w:tr>
      <w:tr w:rsidR="00AF025A" w:rsidRPr="0069384E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025A" w:rsidRPr="0069384E" w:rsidRDefault="00DE003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Sejarah dan Peran</w:t>
            </w:r>
            <w:r w:rsidR="008633B0"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Tokoh Ulama Penyebar</w:t>
            </w:r>
            <w:r w:rsidR="008633B0"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Ajaran Islam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69384E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69384E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JP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DE003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="00AF025A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.1.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sejarah dan peran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025A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DE003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="00AF025A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.2.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bagan timeline sejarah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 dan memaparkannya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F025A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AF025A" w:rsidRPr="0001763A" w:rsidRDefault="00DE003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</w:t>
            </w:r>
            <w:r w:rsidR="00AF025A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.3.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peradaban di Indonesia 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sunatullah dan 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dakwah yang santun, moderat, bi al-ḥikmahwa al-mau`iẓatalḥasanah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perintah Allah Swt.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025A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AF025A" w:rsidRPr="0001763A" w:rsidRDefault="00DE0031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</w:t>
            </w:r>
            <w:r w:rsidR="00AF025A"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.4.</w:t>
            </w:r>
          </w:p>
        </w:tc>
        <w:tc>
          <w:tcPr>
            <w:tcW w:w="6095" w:type="dxa"/>
            <w:shd w:val="clear" w:color="auto" w:fill="auto"/>
          </w:tcPr>
          <w:p w:rsidR="00AF025A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kesederhanaan dan kesungguhan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ilmu, tekun, damai, 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istiadat dan perbedaan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031" w:rsidRPr="0001763A">
              <w:rPr>
                <w:rFonts w:ascii="Times New Roman" w:hAnsi="Times New Roman" w:cs="Times New Roman"/>
                <w:sz w:val="24"/>
                <w:szCs w:val="24"/>
              </w:rPr>
              <w:t>keyakinan orang lain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025A" w:rsidRPr="0001763A" w:rsidRDefault="002B193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F025A" w:rsidRPr="0001763A" w:rsidRDefault="00AF025A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8D4F43" w:rsidRPr="0001763A" w:rsidRDefault="008D4F43" w:rsidP="00A82F8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6675DA" w:rsidRPr="00994606" w:rsidRDefault="00994606" w:rsidP="00994606">
      <w:pPr>
        <w:tabs>
          <w:tab w:val="left" w:pos="426"/>
        </w:tabs>
        <w:spacing w:before="100" w:after="100"/>
        <w:ind w:left="426" w:hanging="426"/>
        <w:rPr>
          <w:rFonts w:asciiTheme="majorBidi" w:eastAsia="Bookman Old Style" w:hAnsiTheme="majorBidi" w:cstheme="majorBidi"/>
          <w:b/>
          <w:bCs/>
          <w:sz w:val="24"/>
          <w:szCs w:val="24"/>
        </w:rPr>
      </w:pP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>F.</w:t>
      </w:r>
      <w:r>
        <w:rPr>
          <w:rFonts w:asciiTheme="majorBidi" w:eastAsia="Bookman Old Style" w:hAnsiTheme="majorBidi" w:cstheme="majorBidi"/>
          <w:b/>
          <w:bCs/>
          <w:sz w:val="24"/>
          <w:szCs w:val="24"/>
        </w:rPr>
        <w:tab/>
      </w:r>
      <w:r w:rsidR="008D4F43" w:rsidRPr="00994606">
        <w:rPr>
          <w:rFonts w:asciiTheme="majorBidi" w:eastAsia="Bookman Old Style" w:hAnsiTheme="majorBidi" w:cstheme="majorBidi"/>
          <w:b/>
          <w:bCs/>
          <w:sz w:val="24"/>
          <w:szCs w:val="24"/>
        </w:rPr>
        <w:t>ALUR TUJUAN PEMBELAJARAN</w:t>
      </w:r>
    </w:p>
    <w:tbl>
      <w:tblPr>
        <w:tblStyle w:val="GridTable5DarkAccent5"/>
        <w:tblW w:w="864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6095"/>
        <w:gridCol w:w="992"/>
        <w:gridCol w:w="564"/>
      </w:tblGrid>
      <w:tr w:rsidR="008D4F43" w:rsidRPr="0069384E" w:rsidTr="00994606">
        <w:trPr>
          <w:cnfStyle w:val="100000000000"/>
          <w:cantSplit/>
          <w:trHeight w:val="240"/>
        </w:trPr>
        <w:tc>
          <w:tcPr>
            <w:cnfStyle w:val="001000000000"/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Kompetisi</w:t>
            </w:r>
            <w:r w:rsidR="00483C5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dalam</w:t>
            </w:r>
            <w:r w:rsidR="00483C5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Kebaikan dan Etos</w:t>
            </w:r>
            <w:r w:rsidR="00483C5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Kerja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Modul</w:t>
            </w:r>
          </w:p>
        </w:tc>
        <w:tc>
          <w:tcPr>
            <w:tcW w:w="56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100000000000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JP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A.1.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dan 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A.2.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Al-Qur`an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tartil, menghafal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fasih dan lancar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F41F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A.3.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konten dan 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berkompetisi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F41F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A.4.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kompetitif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kebaikan dan etos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D4F43" w:rsidRPr="0069384E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LaranganPergaulanBebas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A.5.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dan 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A.6.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 xml:space="preserve">Membaca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Al-Qur`an 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tartil, menghafal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fasih dan lancar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ayat Al-Qur’an serta</w:t>
            </w:r>
            <w:r w:rsidR="00430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F41F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A.7.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konten dan 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perintah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menjauhi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F41F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A.8.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larangan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pergaulan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bebas dan zina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D4F43" w:rsidRPr="0069384E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Syu’abulĪmān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B.1.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syu’abulīmān (cabang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iman), pengertian, dalil, macam dan manfaatnya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B.2.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empresentasikan</w:t>
            </w:r>
            <w:r w:rsidR="0039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makna</w:t>
            </w:r>
            <w:r w:rsidR="0039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syu’abulīmān</w:t>
            </w:r>
            <w:r w:rsidR="00390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(cabang-cabangiman), pengertian, dalil, macam dan manfaatnya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B.3.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cabang-cabangnya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B.4.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enerapkan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sikap dan karakter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cerminan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cabang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iman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D4F43" w:rsidRPr="0069384E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Akhlak</w:t>
            </w:r>
            <w:r w:rsidR="00483C5A"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Maẑmūmah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C.1.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7F2ED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C.2.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karya yang mengandung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konten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C.3.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maẑmūmah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larangan dan 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perintah agama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C.4.</w:t>
            </w:r>
          </w:p>
        </w:tc>
        <w:tc>
          <w:tcPr>
            <w:tcW w:w="6095" w:type="dxa"/>
            <w:shd w:val="clear" w:color="auto" w:fill="auto"/>
          </w:tcPr>
          <w:p w:rsidR="008D4F43" w:rsidRPr="009F7542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menghindari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maẑmūmah dan menampilkan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mahmūdah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D4F43" w:rsidRPr="0069384E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Materi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FikihMuamalah dan Al-Kulliyât Al-Khamsah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69384E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D.1.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 (lima prinsip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hukum Islam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249A9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D.2.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enyajikan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paparan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7F2ED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8D4F4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D.3.</w:t>
            </w:r>
          </w:p>
        </w:tc>
        <w:tc>
          <w:tcPr>
            <w:tcW w:w="6095" w:type="dxa"/>
            <w:shd w:val="clear" w:color="auto" w:fill="auto"/>
          </w:tcPr>
          <w:p w:rsidR="008D4F4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muamalah dan al-kulliyât al-khamsah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ajaran agama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1249A9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D4F4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D.4.</w:t>
            </w:r>
          </w:p>
        </w:tc>
        <w:tc>
          <w:tcPr>
            <w:tcW w:w="6095" w:type="dxa"/>
            <w:shd w:val="clear" w:color="auto" w:fill="auto"/>
          </w:tcPr>
          <w:p w:rsidR="008D4F43" w:rsidRPr="009F7542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enumbuhkan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jiwa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4F43" w:rsidRPr="0001763A">
              <w:rPr>
                <w:rFonts w:ascii="Times New Roman" w:hAnsi="Times New Roman" w:cs="Times New Roman"/>
                <w:sz w:val="24"/>
                <w:szCs w:val="24"/>
              </w:rPr>
              <w:t>kewirausahaan, kepedulian, dan kepekaan social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4F43" w:rsidRPr="0001763A" w:rsidRDefault="008D4F4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8D4F43" w:rsidRPr="0001763A" w:rsidRDefault="007F2ED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2A662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E.1.</w:t>
            </w:r>
          </w:p>
        </w:tc>
        <w:tc>
          <w:tcPr>
            <w:tcW w:w="6095" w:type="dxa"/>
            <w:shd w:val="clear" w:color="auto" w:fill="auto"/>
          </w:tcPr>
          <w:p w:rsidR="002A662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enganalisis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sejarah dan peran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A662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E.2.</w:t>
            </w:r>
          </w:p>
        </w:tc>
        <w:tc>
          <w:tcPr>
            <w:tcW w:w="6095" w:type="dxa"/>
            <w:shd w:val="clear" w:color="auto" w:fill="auto"/>
          </w:tcPr>
          <w:p w:rsidR="002A6623" w:rsidRPr="0001763A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embuat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bagan timeline sejarah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tokoh ulama penyebar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ajaran Islam di Indonesia dan memaparkannya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A6623" w:rsidRPr="0001763A" w:rsidTr="00994606">
        <w:trPr>
          <w:cnfStyle w:val="000000100000"/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  <w:t>E.3.</w:t>
            </w:r>
          </w:p>
        </w:tc>
        <w:tc>
          <w:tcPr>
            <w:tcW w:w="6095" w:type="dxa"/>
            <w:shd w:val="clear" w:color="auto" w:fill="auto"/>
          </w:tcPr>
          <w:p w:rsidR="002A6623" w:rsidRPr="0001763A" w:rsidRDefault="00483C5A" w:rsidP="00A82F82">
            <w:pPr>
              <w:spacing w:before="60" w:after="60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eyakini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bahwa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perkembangan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peradaban di Indonesia 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sunatullah dan metode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dakwah yang santun, moderat, bi al-ḥikmahwa al-mau`iẓatalḥasanah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perintah Allah Swt.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A6623" w:rsidRPr="0001763A" w:rsidTr="00994606">
        <w:trPr>
          <w:cantSplit/>
          <w:trHeight w:val="240"/>
        </w:trPr>
        <w:tc>
          <w:tcPr>
            <w:cnfStyle w:val="001000000000"/>
            <w:tcW w:w="992" w:type="dxa"/>
            <w:tcBorders>
              <w:left w:val="none" w:sz="0" w:space="0" w:color="auto"/>
            </w:tcBorders>
            <w:shd w:val="clear" w:color="auto" w:fill="auto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E.4.</w:t>
            </w:r>
          </w:p>
        </w:tc>
        <w:tc>
          <w:tcPr>
            <w:tcW w:w="6095" w:type="dxa"/>
            <w:shd w:val="clear" w:color="auto" w:fill="auto"/>
          </w:tcPr>
          <w:p w:rsidR="002A6623" w:rsidRPr="009F7542" w:rsidRDefault="00483C5A" w:rsidP="00A82F82">
            <w:pPr>
              <w:spacing w:before="60" w:after="60"/>
              <w:jc w:val="both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embiasakan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kesederhanaan dan kesungguhan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mencari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ilmu, tekun, damai, serta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menghargai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istiadat dan perbedaan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623" w:rsidRPr="0001763A">
              <w:rPr>
                <w:rFonts w:ascii="Times New Roman" w:hAnsi="Times New Roman" w:cs="Times New Roman"/>
                <w:sz w:val="24"/>
                <w:szCs w:val="24"/>
              </w:rPr>
              <w:t>keyakinan orang lain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A6623" w:rsidRPr="0001763A" w:rsidRDefault="002A6623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F41F5" w:rsidRPr="0069384E" w:rsidTr="00994606">
        <w:trPr>
          <w:cnfStyle w:val="000000100000"/>
          <w:cantSplit/>
          <w:trHeight w:val="240"/>
        </w:trPr>
        <w:tc>
          <w:tcPr>
            <w:cnfStyle w:val="001000000000"/>
            <w:tcW w:w="8079" w:type="dxa"/>
            <w:gridSpan w:val="3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1F41F5" w:rsidRPr="0069384E" w:rsidRDefault="001F41F5" w:rsidP="00A82F82">
            <w:pPr>
              <w:pStyle w:val="ListParagraph"/>
              <w:spacing w:before="60" w:after="60"/>
              <w:ind w:left="0"/>
              <w:contextualSpacing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1763A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1F41F5" w:rsidRPr="0069384E" w:rsidRDefault="00392982" w:rsidP="00A82F82">
            <w:pPr>
              <w:pStyle w:val="ListParagraph"/>
              <w:spacing w:before="60" w:after="60"/>
              <w:ind w:left="0"/>
              <w:contextualSpacing w:val="0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3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</w:t>
            </w:r>
          </w:p>
        </w:tc>
      </w:tr>
    </w:tbl>
    <w:p w:rsidR="00037AD5" w:rsidRDefault="00037AD5" w:rsidP="00A82F82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A82F82" w:rsidRPr="00C4475E" w:rsidRDefault="00A82F82" w:rsidP="00C4475E">
      <w:pPr>
        <w:pStyle w:val="ListParagraph"/>
        <w:numPr>
          <w:ilvl w:val="0"/>
          <w:numId w:val="6"/>
        </w:numPr>
        <w:tabs>
          <w:tab w:val="left" w:pos="426"/>
        </w:tabs>
        <w:spacing w:before="60" w:after="60" w:line="240" w:lineRule="auto"/>
        <w:ind w:left="426" w:hanging="426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4475E">
        <w:rPr>
          <w:rFonts w:ascii="Times New Roman" w:hAnsi="Times New Roman" w:cs="Times New Roman"/>
          <w:b/>
          <w:bCs/>
          <w:sz w:val="24"/>
          <w:szCs w:val="24"/>
          <w:lang w:val="en-US"/>
        </w:rPr>
        <w:t>GLOSARIUM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amalun bil arkan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82F82">
        <w:rPr>
          <w:rFonts w:asciiTheme="majorBidi" w:hAnsiTheme="majorBidi" w:cstheme="majorBidi"/>
          <w:sz w:val="24"/>
          <w:szCs w:val="24"/>
        </w:rPr>
        <w:t xml:space="preserve">: </w:t>
      </w:r>
      <w:r w:rsidRPr="00A82F82">
        <w:rPr>
          <w:rFonts w:asciiTheme="majorBidi" w:hAnsiTheme="majorBidi" w:cstheme="majorBidi"/>
          <w:i/>
          <w:iCs/>
          <w:sz w:val="24"/>
          <w:szCs w:val="24"/>
        </w:rPr>
        <w:t>ikrar billisan</w:t>
      </w:r>
      <w:r w:rsidRPr="00A82F82">
        <w:rPr>
          <w:rFonts w:asciiTheme="majorBidi" w:hAnsiTheme="majorBidi" w:cstheme="majorBidi"/>
          <w:sz w:val="24"/>
          <w:szCs w:val="24"/>
        </w:rPr>
        <w:t xml:space="preserve"> ialah mengakui kebenaran seiringan dengan Hati tentang ucapan kebenaran iman yang tidak perlu diragukan lagi dalam ucapan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dalil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82F82">
        <w:rPr>
          <w:rFonts w:asciiTheme="majorBidi" w:hAnsiTheme="majorBidi" w:cstheme="majorBidi"/>
          <w:sz w:val="24"/>
          <w:szCs w:val="24"/>
        </w:rPr>
        <w:t>: suatu hal yang menunjuk pada apa yang dicari; berupa alasan, keterangan dan pendapat yang merujuk pada pengertian, hukum dan hal-hal yang berkaitan dengan apa yang dicari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gharar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82F82">
        <w:rPr>
          <w:rFonts w:asciiTheme="majorBidi" w:hAnsiTheme="majorBidi" w:cstheme="majorBidi"/>
          <w:sz w:val="24"/>
          <w:szCs w:val="24"/>
        </w:rPr>
        <w:t>: suatu akad yang mengandung unsur penipuan karena tidak adanya kepastian, baik mengenai ada atau tidaknya objek akad, besar kecilnya jumlah, mahupun kemampuan menyerahkan objek yang disebutkan di dalam akad tersebut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Hijrah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perpindahan Nabi Muhammad Saw. bersama sebagian pengikutnya dari Makkah ke Madinah untuk menyelamatkan diri dan sebagainya dari tekanan kaum kafir Quraisy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ihsan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seseorang yang menyembah Allah Swt. seolaholah ia melihat-Nya, dan jika ia tidak mampu membayangkan melihat-Nya, maka orang tersebut membayangkan bahwa sesungguhnya Allah Swt. melihat perbuatannya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iqrarun bil lisan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mengakui kebenaran seiringan dengan hati tentang ucapan kebenaran iman yang tidak perlu diragukan lagi dalam ucapan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riba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penetapan bunga atau melebihkan jumlah pinjaman saat pengembalian berdasarkan persentase tertentu dari jumlah pinjaman pokok yang dibebankan kepada peminjam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santri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orang yang mendalami agama Islam, umumnya di pondok pesantren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syariah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hukum dan aturan Islam yang mengatur seluruh sendi kehidupan umat manusia, baik muslim maupun non-muslim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syu’abul iman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cabang-cabang iman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takaful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 xml:space="preserve">usaha saling melindungi dan tolong-menolong diantara sejumlah orang/pihak melalui investasi dalam bentuk aset dan /atau </w:t>
      </w:r>
      <w:r w:rsidRPr="00A82F82">
        <w:rPr>
          <w:rFonts w:asciiTheme="majorBidi" w:hAnsiTheme="majorBidi" w:cstheme="majorBidi"/>
          <w:i/>
          <w:iCs/>
          <w:sz w:val="24"/>
          <w:szCs w:val="24"/>
        </w:rPr>
        <w:t>tabarru</w:t>
      </w:r>
      <w:r w:rsidRPr="00A82F82">
        <w:rPr>
          <w:rFonts w:asciiTheme="majorBidi" w:hAnsiTheme="majorBidi" w:cstheme="majorBidi"/>
          <w:sz w:val="24"/>
          <w:szCs w:val="24"/>
        </w:rPr>
        <w:t>’ yang memberikan pola pengembalian untuk menghadapi resiko tertentu melalui akad (perikatan) yang sesuai syariah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tasdiqun bil qalbi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potensi dalam setiap jiwa manusia dalam pengakuan kebenaran didalam hati</w:t>
      </w:r>
    </w:p>
    <w:p w:rsidR="00A82F82" w:rsidRPr="00A82F82" w:rsidRDefault="00A82F82" w:rsidP="001E6A53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zina ghairu muhsan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zina yang dilakukan oleh orang yang sama-sama belum menikah</w:t>
      </w:r>
    </w:p>
    <w:p w:rsidR="00A82F82" w:rsidRPr="00A82F82" w:rsidRDefault="00A82F82" w:rsidP="001E6A53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A82F82">
        <w:rPr>
          <w:rFonts w:asciiTheme="majorBidi" w:hAnsiTheme="majorBidi" w:cstheme="majorBidi"/>
          <w:b/>
          <w:bCs/>
          <w:i/>
          <w:iCs/>
          <w:sz w:val="24"/>
          <w:szCs w:val="24"/>
        </w:rPr>
        <w:t>zina muhsan</w:t>
      </w:r>
      <w:r w:rsidRPr="00A82F82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A82F82">
        <w:rPr>
          <w:rFonts w:asciiTheme="majorBidi" w:hAnsiTheme="majorBidi" w:cstheme="majorBidi"/>
          <w:sz w:val="24"/>
          <w:szCs w:val="24"/>
        </w:rPr>
        <w:t>zina yang dilakukan oleh orang yang sudah menikah dengan dengan orang yang bukan pasangannya, baik orang tersebut sudah menikah atau belum.</w:t>
      </w:r>
    </w:p>
    <w:sectPr w:rsidR="00A82F82" w:rsidRPr="00A82F82" w:rsidSect="0001763A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Dima Shekasteh Free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ED5"/>
    <w:multiLevelType w:val="hybridMultilevel"/>
    <w:tmpl w:val="1CD690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054D"/>
    <w:multiLevelType w:val="hybridMultilevel"/>
    <w:tmpl w:val="DAF6989A"/>
    <w:lvl w:ilvl="0" w:tplc="38090015">
      <w:start w:val="1"/>
      <w:numFmt w:val="upperLetter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56B823AC"/>
    <w:multiLevelType w:val="hybridMultilevel"/>
    <w:tmpl w:val="2A1C02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C6A26"/>
    <w:multiLevelType w:val="hybridMultilevel"/>
    <w:tmpl w:val="0384562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369D9"/>
    <w:multiLevelType w:val="hybridMultilevel"/>
    <w:tmpl w:val="EA683C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65CD3"/>
    <w:multiLevelType w:val="hybridMultilevel"/>
    <w:tmpl w:val="BA8ACF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F1D52"/>
    <w:multiLevelType w:val="hybridMultilevel"/>
    <w:tmpl w:val="388CC0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20"/>
  <w:drawingGridHorizontalSpacing w:val="110"/>
  <w:displayHorizontalDrawingGridEvery w:val="2"/>
  <w:characterSpacingControl w:val="doNotCompress"/>
  <w:savePreviewPicture/>
  <w:compat/>
  <w:rsids>
    <w:rsidRoot w:val="002062CC"/>
    <w:rsid w:val="00013010"/>
    <w:rsid w:val="0001763A"/>
    <w:rsid w:val="00037AD5"/>
    <w:rsid w:val="000411F2"/>
    <w:rsid w:val="00066EEE"/>
    <w:rsid w:val="001249A9"/>
    <w:rsid w:val="001332DD"/>
    <w:rsid w:val="001E5DB4"/>
    <w:rsid w:val="001E6A53"/>
    <w:rsid w:val="001F41F5"/>
    <w:rsid w:val="002062CC"/>
    <w:rsid w:val="002160B5"/>
    <w:rsid w:val="002A6623"/>
    <w:rsid w:val="002B1935"/>
    <w:rsid w:val="002F6AA7"/>
    <w:rsid w:val="003905C6"/>
    <w:rsid w:val="00392982"/>
    <w:rsid w:val="003E3E71"/>
    <w:rsid w:val="00417973"/>
    <w:rsid w:val="00430C26"/>
    <w:rsid w:val="00432D47"/>
    <w:rsid w:val="0044775D"/>
    <w:rsid w:val="00483C5A"/>
    <w:rsid w:val="004E3909"/>
    <w:rsid w:val="004E7280"/>
    <w:rsid w:val="00524FB1"/>
    <w:rsid w:val="005857B1"/>
    <w:rsid w:val="005C0E74"/>
    <w:rsid w:val="005C443B"/>
    <w:rsid w:val="00600DB0"/>
    <w:rsid w:val="00610CE8"/>
    <w:rsid w:val="00631DC0"/>
    <w:rsid w:val="00635F8E"/>
    <w:rsid w:val="006675DA"/>
    <w:rsid w:val="00667CB1"/>
    <w:rsid w:val="0069384E"/>
    <w:rsid w:val="00705F2E"/>
    <w:rsid w:val="007D1CEC"/>
    <w:rsid w:val="007D686F"/>
    <w:rsid w:val="007F2ED5"/>
    <w:rsid w:val="00821CDF"/>
    <w:rsid w:val="008633B0"/>
    <w:rsid w:val="008C2CA1"/>
    <w:rsid w:val="008D4F43"/>
    <w:rsid w:val="008E7B20"/>
    <w:rsid w:val="00903A0E"/>
    <w:rsid w:val="0092071B"/>
    <w:rsid w:val="00962A4B"/>
    <w:rsid w:val="00994606"/>
    <w:rsid w:val="009C6157"/>
    <w:rsid w:val="009F7542"/>
    <w:rsid w:val="00A1427D"/>
    <w:rsid w:val="00A56847"/>
    <w:rsid w:val="00A714FC"/>
    <w:rsid w:val="00A82F82"/>
    <w:rsid w:val="00A9330C"/>
    <w:rsid w:val="00AB25D0"/>
    <w:rsid w:val="00AD492D"/>
    <w:rsid w:val="00AF025A"/>
    <w:rsid w:val="00B42126"/>
    <w:rsid w:val="00B44FF5"/>
    <w:rsid w:val="00C4475E"/>
    <w:rsid w:val="00CB163B"/>
    <w:rsid w:val="00CD3706"/>
    <w:rsid w:val="00CF4694"/>
    <w:rsid w:val="00D16EF3"/>
    <w:rsid w:val="00D460A7"/>
    <w:rsid w:val="00DA5CFC"/>
    <w:rsid w:val="00DE0031"/>
    <w:rsid w:val="00DF54D6"/>
    <w:rsid w:val="00DF576A"/>
    <w:rsid w:val="00DF6D04"/>
    <w:rsid w:val="00E10ED7"/>
    <w:rsid w:val="00E26FEB"/>
    <w:rsid w:val="00E87C47"/>
    <w:rsid w:val="00EA6D00"/>
    <w:rsid w:val="00F2340F"/>
    <w:rsid w:val="00F30F87"/>
    <w:rsid w:val="00F82D49"/>
    <w:rsid w:val="00FB4CD8"/>
    <w:rsid w:val="00FC0FE0"/>
    <w:rsid w:val="00FE5E65"/>
    <w:rsid w:val="00FF0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2D47"/>
    <w:pPr>
      <w:ind w:left="720"/>
      <w:contextualSpacing/>
    </w:pPr>
  </w:style>
  <w:style w:type="table" w:customStyle="1" w:styleId="GridTable5DarkAccent5">
    <w:name w:val="Grid Table 5 Dark Accent 5"/>
    <w:basedOn w:val="TableNormal"/>
    <w:uiPriority w:val="50"/>
    <w:rsid w:val="00EA6D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8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6B627-E1B3-45F6-A53D-3B84B580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2751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Priyana</dc:creator>
  <cp:keywords/>
  <dc:description/>
  <cp:lastModifiedBy>EASYMEDIA</cp:lastModifiedBy>
  <cp:revision>43</cp:revision>
  <dcterms:created xsi:type="dcterms:W3CDTF">2021-06-29T15:00:00Z</dcterms:created>
  <dcterms:modified xsi:type="dcterms:W3CDTF">2024-07-28T17:49:00Z</dcterms:modified>
</cp:coreProperties>
</file>