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rPr>
      </w:pPr>
      <w:r w:rsidDel="00000000" w:rsidR="00000000" w:rsidRPr="00000000">
        <w:rPr>
          <w:b w:val="1"/>
          <w:color w:val="000000"/>
          <w:rtl w:val="0"/>
        </w:rPr>
        <w:t xml:space="preserve">ALUR TUJUAN PEMBELAJARAN</w:t>
      </w:r>
    </w:p>
    <w:p w:rsidR="00000000" w:rsidDel="00000000" w:rsidP="00000000" w:rsidRDefault="00000000" w:rsidRPr="00000000" w14:paraId="00000002">
      <w:pPr>
        <w:jc w:val="center"/>
        <w:rPr>
          <w:b w:val="1"/>
          <w:color w:val="000000"/>
        </w:rPr>
      </w:pPr>
      <w:r w:rsidDel="00000000" w:rsidR="00000000" w:rsidRPr="00000000">
        <w:rPr>
          <w:b w:val="1"/>
          <w:color w:val="000000"/>
          <w:rtl w:val="0"/>
        </w:rPr>
        <w:t xml:space="preserve">PENDIDIKAN AGAMA ISLAM DAN BUDI PEKERTI</w:t>
      </w:r>
    </w:p>
    <w:p w:rsidR="00000000" w:rsidDel="00000000" w:rsidP="00000000" w:rsidRDefault="00000000" w:rsidRPr="00000000" w14:paraId="00000003">
      <w:pPr>
        <w:jc w:val="center"/>
        <w:rPr>
          <w:color w:val="000000"/>
          <w:sz w:val="10"/>
          <w:szCs w:val="10"/>
        </w:rPr>
      </w:pPr>
      <w:r w:rsidDel="00000000" w:rsidR="00000000" w:rsidRPr="00000000">
        <w:rPr>
          <w:rtl w:val="0"/>
        </w:rPr>
      </w:r>
    </w:p>
    <w:tbl>
      <w:tblPr>
        <w:tblStyle w:val="Table1"/>
        <w:tblW w:w="779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284"/>
        <w:gridCol w:w="5670"/>
        <w:tblGridChange w:id="0">
          <w:tblGrid>
            <w:gridCol w:w="1843"/>
            <w:gridCol w:w="284"/>
            <w:gridCol w:w="5670"/>
          </w:tblGrid>
        </w:tblGridChange>
      </w:tblGrid>
      <w:tr>
        <w:trPr>
          <w:cantSplit w:val="0"/>
          <w:tblHeader w:val="0"/>
        </w:trPr>
        <w:tc>
          <w:tcPr/>
          <w:p w:rsidR="00000000" w:rsidDel="00000000" w:rsidP="00000000" w:rsidRDefault="00000000" w:rsidRPr="00000000" w14:paraId="00000004">
            <w:pPr>
              <w:jc w:val="both"/>
              <w:rPr>
                <w:b w:val="1"/>
                <w:color w:val="000000"/>
              </w:rPr>
            </w:pPr>
            <w:r w:rsidDel="00000000" w:rsidR="00000000" w:rsidRPr="00000000">
              <w:rPr>
                <w:b w:val="1"/>
                <w:color w:val="000000"/>
                <w:rtl w:val="0"/>
              </w:rPr>
              <w:t xml:space="preserve">Nama Penyusun</w:t>
            </w:r>
          </w:p>
        </w:tc>
        <w:tc>
          <w:tcPr/>
          <w:p w:rsidR="00000000" w:rsidDel="00000000" w:rsidP="00000000" w:rsidRDefault="00000000" w:rsidRPr="00000000" w14:paraId="00000005">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6">
            <w:pPr>
              <w:jc w:val="both"/>
              <w:rPr>
                <w:b w:val="1"/>
                <w:color w:val="000000"/>
              </w:rPr>
            </w:pPr>
            <w:r w:rsidDel="00000000" w:rsidR="00000000" w:rsidRPr="00000000">
              <w:rPr>
                <w:b w:val="1"/>
                <w:rtl w:val="0"/>
              </w:rPr>
              <w:t xml:space="preserve">Nurasiah, S.Pd.I.,M.Pd</w:t>
            </w:r>
            <w:r w:rsidDel="00000000" w:rsidR="00000000" w:rsidRPr="00000000">
              <w:rPr>
                <w:rtl w:val="0"/>
              </w:rPr>
            </w:r>
          </w:p>
        </w:tc>
      </w:tr>
      <w:tr>
        <w:trPr>
          <w:cantSplit w:val="0"/>
          <w:tblHeader w:val="0"/>
        </w:trPr>
        <w:tc>
          <w:tcPr/>
          <w:p w:rsidR="00000000" w:rsidDel="00000000" w:rsidP="00000000" w:rsidRDefault="00000000" w:rsidRPr="00000000" w14:paraId="00000007">
            <w:pPr>
              <w:jc w:val="both"/>
              <w:rPr>
                <w:b w:val="1"/>
                <w:color w:val="000000"/>
              </w:rPr>
            </w:pPr>
            <w:r w:rsidDel="00000000" w:rsidR="00000000" w:rsidRPr="00000000">
              <w:rPr>
                <w:b w:val="1"/>
                <w:color w:val="000000"/>
                <w:rtl w:val="0"/>
              </w:rPr>
              <w:t xml:space="preserve">Sekolah</w:t>
            </w:r>
          </w:p>
        </w:tc>
        <w:tc>
          <w:tcPr/>
          <w:p w:rsidR="00000000" w:rsidDel="00000000" w:rsidP="00000000" w:rsidRDefault="00000000" w:rsidRPr="00000000" w14:paraId="00000008">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9">
            <w:pPr>
              <w:jc w:val="both"/>
              <w:rPr>
                <w:color w:val="000000"/>
              </w:rPr>
            </w:pPr>
            <w:r w:rsidDel="00000000" w:rsidR="00000000" w:rsidRPr="00000000">
              <w:rPr>
                <w:rtl w:val="0"/>
              </w:rPr>
              <w:t xml:space="preserve">SDN 192 Inpres Takkalasi</w:t>
            </w:r>
            <w:r w:rsidDel="00000000" w:rsidR="00000000" w:rsidRPr="00000000">
              <w:rPr>
                <w:rtl w:val="0"/>
              </w:rPr>
            </w:r>
          </w:p>
        </w:tc>
      </w:tr>
      <w:tr>
        <w:trPr>
          <w:cantSplit w:val="0"/>
          <w:tblHeader w:val="0"/>
        </w:trPr>
        <w:tc>
          <w:tcPr/>
          <w:p w:rsidR="00000000" w:rsidDel="00000000" w:rsidP="00000000" w:rsidRDefault="00000000" w:rsidRPr="00000000" w14:paraId="0000000A">
            <w:pPr>
              <w:jc w:val="both"/>
              <w:rPr>
                <w:b w:val="1"/>
                <w:color w:val="000000"/>
              </w:rPr>
            </w:pPr>
            <w:r w:rsidDel="00000000" w:rsidR="00000000" w:rsidRPr="00000000">
              <w:rPr>
                <w:b w:val="1"/>
                <w:color w:val="000000"/>
                <w:rtl w:val="0"/>
              </w:rPr>
              <w:t xml:space="preserve">Fase </w:t>
            </w:r>
          </w:p>
        </w:tc>
        <w:tc>
          <w:tcPr/>
          <w:p w:rsidR="00000000" w:rsidDel="00000000" w:rsidP="00000000" w:rsidRDefault="00000000" w:rsidRPr="00000000" w14:paraId="0000000B">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C">
            <w:pPr>
              <w:jc w:val="both"/>
              <w:rPr>
                <w:color w:val="000000"/>
              </w:rPr>
            </w:pPr>
            <w:r w:rsidDel="00000000" w:rsidR="00000000" w:rsidRPr="00000000">
              <w:rPr>
                <w:color w:val="000000"/>
                <w:rtl w:val="0"/>
              </w:rPr>
              <w:t xml:space="preserve">A </w:t>
            </w:r>
          </w:p>
        </w:tc>
      </w:tr>
      <w:tr>
        <w:trPr>
          <w:cantSplit w:val="0"/>
          <w:tblHeader w:val="0"/>
        </w:trPr>
        <w:tc>
          <w:tcPr/>
          <w:p w:rsidR="00000000" w:rsidDel="00000000" w:rsidP="00000000" w:rsidRDefault="00000000" w:rsidRPr="00000000" w14:paraId="0000000D">
            <w:pPr>
              <w:jc w:val="both"/>
              <w:rPr>
                <w:b w:val="1"/>
                <w:color w:val="000000"/>
              </w:rPr>
            </w:pPr>
            <w:r w:rsidDel="00000000" w:rsidR="00000000" w:rsidRPr="00000000">
              <w:rPr>
                <w:b w:val="1"/>
                <w:color w:val="000000"/>
                <w:rtl w:val="0"/>
              </w:rPr>
              <w:t xml:space="preserve">Tahun Ajaran</w:t>
            </w:r>
          </w:p>
        </w:tc>
        <w:tc>
          <w:tcPr/>
          <w:p w:rsidR="00000000" w:rsidDel="00000000" w:rsidP="00000000" w:rsidRDefault="00000000" w:rsidRPr="00000000" w14:paraId="0000000E">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F">
            <w:pPr>
              <w:jc w:val="both"/>
              <w:rPr>
                <w:color w:val="000000"/>
              </w:rPr>
            </w:pPr>
            <w:r w:rsidDel="00000000" w:rsidR="00000000" w:rsidRPr="00000000">
              <w:rPr>
                <w:rtl w:val="0"/>
              </w:rPr>
              <w:t xml:space="preserve">2022-2023</w:t>
            </w:r>
            <w:r w:rsidDel="00000000" w:rsidR="00000000" w:rsidRPr="00000000">
              <w:rPr>
                <w:color w:val="000000"/>
                <w:rtl w:val="0"/>
              </w:rPr>
              <w:t xml:space="preserve"> </w:t>
            </w:r>
          </w:p>
        </w:tc>
      </w:tr>
    </w:tbl>
    <w:p w:rsidR="00000000" w:rsidDel="00000000" w:rsidP="00000000" w:rsidRDefault="00000000" w:rsidRPr="00000000" w14:paraId="00000010">
      <w:pPr>
        <w:jc w:val="both"/>
        <w:rPr>
          <w:color w:val="000000"/>
          <w:sz w:val="10"/>
          <w:szCs w:val="10"/>
        </w:rPr>
      </w:pPr>
      <w:r w:rsidDel="00000000" w:rsidR="00000000" w:rsidRPr="00000000">
        <w:rPr>
          <w:rtl w:val="0"/>
        </w:rPr>
      </w:r>
    </w:p>
    <w:tbl>
      <w:tblPr>
        <w:tblStyle w:val="Table2"/>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828"/>
        <w:gridCol w:w="4110"/>
        <w:gridCol w:w="3969"/>
        <w:tblGridChange w:id="0">
          <w:tblGrid>
            <w:gridCol w:w="2263"/>
            <w:gridCol w:w="3828"/>
            <w:gridCol w:w="4110"/>
            <w:gridCol w:w="3969"/>
          </w:tblGrid>
        </w:tblGridChange>
      </w:tblGrid>
      <w:tr>
        <w:trPr>
          <w:cantSplit w:val="0"/>
          <w:trHeight w:val="512" w:hRule="atLeast"/>
          <w:tblHeader w:val="1"/>
        </w:trPr>
        <w:tc>
          <w:tcPr>
            <w:shd w:fill="auto" w:val="clear"/>
            <w:vAlign w:val="center"/>
          </w:tcPr>
          <w:p w:rsidR="00000000" w:rsidDel="00000000" w:rsidP="00000000" w:rsidRDefault="00000000" w:rsidRPr="00000000" w14:paraId="00000011">
            <w:pPr>
              <w:jc w:val="center"/>
              <w:rPr>
                <w:b w:val="1"/>
                <w:color w:val="000000"/>
              </w:rPr>
            </w:pPr>
            <w:r w:rsidDel="00000000" w:rsidR="00000000" w:rsidRPr="00000000">
              <w:rPr>
                <w:b w:val="1"/>
                <w:color w:val="000000"/>
                <w:rtl w:val="0"/>
              </w:rPr>
              <w:t xml:space="preserve">Elemen</w:t>
            </w:r>
          </w:p>
        </w:tc>
        <w:tc>
          <w:tcPr>
            <w:shd w:fill="auto" w:val="clear"/>
            <w:vAlign w:val="center"/>
          </w:tcPr>
          <w:p w:rsidR="00000000" w:rsidDel="00000000" w:rsidP="00000000" w:rsidRDefault="00000000" w:rsidRPr="00000000" w14:paraId="00000012">
            <w:pPr>
              <w:jc w:val="center"/>
              <w:rPr>
                <w:b w:val="1"/>
                <w:color w:val="000000"/>
              </w:rPr>
            </w:pPr>
            <w:bookmarkStart w:colFirst="0" w:colLast="0" w:name="_heading=h.gjdgxs" w:id="0"/>
            <w:bookmarkEnd w:id="0"/>
            <w:r w:rsidDel="00000000" w:rsidR="00000000" w:rsidRPr="00000000">
              <w:rPr>
                <w:b w:val="1"/>
                <w:color w:val="000000"/>
                <w:rtl w:val="0"/>
              </w:rPr>
              <w:t xml:space="preserve">Capaian Pembelajaran</w:t>
            </w:r>
          </w:p>
        </w:tc>
        <w:tc>
          <w:tcPr>
            <w:shd w:fill="auto" w:val="clear"/>
            <w:vAlign w:val="center"/>
          </w:tcPr>
          <w:p w:rsidR="00000000" w:rsidDel="00000000" w:rsidP="00000000" w:rsidRDefault="00000000" w:rsidRPr="00000000" w14:paraId="00000013">
            <w:pPr>
              <w:jc w:val="center"/>
              <w:rPr>
                <w:b w:val="1"/>
                <w:color w:val="000000"/>
              </w:rPr>
            </w:pPr>
            <w:r w:rsidDel="00000000" w:rsidR="00000000" w:rsidRPr="00000000">
              <w:rPr>
                <w:b w:val="1"/>
                <w:color w:val="000000"/>
                <w:rtl w:val="0"/>
              </w:rPr>
              <w:t xml:space="preserve">Tujuan Pembelajaran</w:t>
            </w:r>
          </w:p>
        </w:tc>
        <w:tc>
          <w:tcPr>
            <w:shd w:fill="auto" w:val="clear"/>
            <w:vAlign w:val="center"/>
          </w:tcPr>
          <w:p w:rsidR="00000000" w:rsidDel="00000000" w:rsidP="00000000" w:rsidRDefault="00000000" w:rsidRPr="00000000" w14:paraId="00000014">
            <w:pPr>
              <w:jc w:val="center"/>
              <w:rPr>
                <w:b w:val="1"/>
                <w:color w:val="000000"/>
              </w:rPr>
            </w:pPr>
            <w:r w:rsidDel="00000000" w:rsidR="00000000" w:rsidRPr="00000000">
              <w:rPr>
                <w:b w:val="1"/>
                <w:color w:val="000000"/>
                <w:rtl w:val="0"/>
              </w:rPr>
              <w:t xml:space="preserve">Alur Tujuan Pembelajaran</w:t>
            </w:r>
          </w:p>
        </w:tc>
      </w:tr>
      <w:tr>
        <w:trPr>
          <w:cantSplit w:val="0"/>
          <w:tblHeader w:val="0"/>
        </w:trPr>
        <w:tc>
          <w:tcPr>
            <w:shd w:fill="auto" w:val="clear"/>
          </w:tcPr>
          <w:p w:rsidR="00000000" w:rsidDel="00000000" w:rsidP="00000000" w:rsidRDefault="00000000" w:rsidRPr="00000000" w14:paraId="00000015">
            <w:pPr>
              <w:jc w:val="both"/>
              <w:rPr>
                <w:b w:val="1"/>
                <w:color w:val="000000"/>
              </w:rPr>
            </w:pPr>
            <w:r w:rsidDel="00000000" w:rsidR="00000000" w:rsidRPr="00000000">
              <w:rPr>
                <w:b w:val="1"/>
                <w:i w:val="1"/>
                <w:color w:val="000000"/>
                <w:rtl w:val="0"/>
              </w:rPr>
              <w:t xml:space="preserve">Al-Qur’an</w:t>
            </w:r>
            <w:r w:rsidDel="00000000" w:rsidR="00000000" w:rsidRPr="00000000">
              <w:rPr>
                <w:b w:val="1"/>
                <w:color w:val="000000"/>
                <w:rtl w:val="0"/>
              </w:rPr>
              <w:t xml:space="preserve">-Hadis</w:t>
            </w:r>
          </w:p>
          <w:p w:rsidR="00000000" w:rsidDel="00000000" w:rsidP="00000000" w:rsidRDefault="00000000" w:rsidRPr="00000000" w14:paraId="00000016">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17">
            <w:pPr>
              <w:rPr>
                <w:color w:val="000000"/>
              </w:rPr>
            </w:pPr>
            <w:r w:rsidDel="00000000" w:rsidR="00000000" w:rsidRPr="00000000">
              <w:rPr>
                <w:color w:val="000000"/>
                <w:rtl w:val="0"/>
              </w:rPr>
              <w:t xml:space="preserve">Peserta didik mengenal huruf </w:t>
            </w:r>
            <w:r w:rsidDel="00000000" w:rsidR="00000000" w:rsidRPr="00000000">
              <w:rPr>
                <w:i w:val="1"/>
                <w:color w:val="000000"/>
                <w:rtl w:val="0"/>
              </w:rPr>
              <w:t xml:space="preserve">hijaiah</w:t>
            </w:r>
            <w:r w:rsidDel="00000000" w:rsidR="00000000" w:rsidRPr="00000000">
              <w:rPr>
                <w:color w:val="000000"/>
                <w:rtl w:val="0"/>
              </w:rPr>
              <w:t xml:space="preserve"> dan harakatnya, huruf </w:t>
            </w:r>
            <w:r w:rsidDel="00000000" w:rsidR="00000000" w:rsidRPr="00000000">
              <w:rPr>
                <w:i w:val="1"/>
                <w:color w:val="000000"/>
                <w:rtl w:val="0"/>
              </w:rPr>
              <w:t xml:space="preserve">hijaiah</w:t>
            </w:r>
            <w:r w:rsidDel="00000000" w:rsidR="00000000" w:rsidRPr="00000000">
              <w:rPr>
                <w:color w:val="000000"/>
                <w:rtl w:val="0"/>
              </w:rPr>
              <w:t xml:space="preserve"> bersambung, dan kemampuan membaca surah-surah pendek </w:t>
            </w:r>
            <w:r w:rsidDel="00000000" w:rsidR="00000000" w:rsidRPr="00000000">
              <w:rPr>
                <w:i w:val="1"/>
                <w:color w:val="000000"/>
                <w:rtl w:val="0"/>
              </w:rPr>
              <w:t xml:space="preserve">Al-Qur’an</w:t>
            </w:r>
            <w:r w:rsidDel="00000000" w:rsidR="00000000" w:rsidRPr="00000000">
              <w:rPr>
                <w:color w:val="000000"/>
                <w:rtl w:val="0"/>
              </w:rPr>
              <w:t xml:space="preserve"> dengan baik.</w:t>
            </w:r>
          </w:p>
        </w:tc>
        <w:tc>
          <w:tcPr>
            <w:shd w:fill="auto" w:val="clear"/>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huruf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hijaiah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 harakatnya, huruf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hijaiah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bersambung.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Q.S. al-Fatihah, Q.S. al-Ikhlas, Q.S. an-Nas, Q.S. al-Falaq, Q.S. al-Kausar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shd w:fill="auto" w:val="clear"/>
          </w:tcPr>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huruf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hijaiah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 harakatnya, huruf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hijaiah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bersambung.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Q.S. al-Fatihah, Q.S. al-Ikhlas, Q.S. an-Nas, Q.S. al-Falaq, Q.S. al-Kausar.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C">
            <w:pPr>
              <w:jc w:val="both"/>
              <w:rPr>
                <w:b w:val="1"/>
                <w:color w:val="000000"/>
              </w:rPr>
            </w:pPr>
            <w:r w:rsidDel="00000000" w:rsidR="00000000" w:rsidRPr="00000000">
              <w:rPr>
                <w:b w:val="1"/>
                <w:color w:val="000000"/>
                <w:rtl w:val="0"/>
              </w:rPr>
              <w:t xml:space="preserve">Akidah</w:t>
            </w:r>
          </w:p>
          <w:p w:rsidR="00000000" w:rsidDel="00000000" w:rsidP="00000000" w:rsidRDefault="00000000" w:rsidRPr="00000000" w14:paraId="0000001D">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1E">
            <w:pPr>
              <w:rPr>
                <w:color w:val="000000"/>
              </w:rPr>
            </w:pPr>
            <w:r w:rsidDel="00000000" w:rsidR="00000000" w:rsidRPr="00000000">
              <w:rPr>
                <w:color w:val="000000"/>
                <w:rtl w:val="0"/>
              </w:rPr>
              <w:t xml:space="preserve">Peserta didik mengenal rukun iman, iman kepada Allah melalui nama-namanya yang agung (asmaulhusna) dan mengenal para malaikat dan tugas yang diembannya</w:t>
            </w:r>
          </w:p>
        </w:tc>
        <w:tc>
          <w:tcPr>
            <w:shd w:fill="auto" w:val="clear"/>
          </w:tcPr>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rukun iman, iman kepada Allah Swt. dan para malaikat beserta tugasnya.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Asmaulhusna Ar-Rahman, Ar-Rahim, Al-Hafiz, Al-Wali, Al-‘Alim dan Al-Khabir.</w:t>
            </w:r>
            <w:r w:rsidDel="00000000" w:rsidR="00000000" w:rsidRPr="00000000">
              <w:rPr>
                <w:rtl w:val="0"/>
              </w:rPr>
            </w:r>
          </w:p>
        </w:tc>
        <w:tc>
          <w:tcPr>
            <w:shd w:fill="auto" w:val="clear"/>
          </w:tcPr>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rukun iman, iman kepada Allah Swt. dan para malaikat beserta tugasnya.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Asmaulhusna Ar-Rahman, Ar-Rahim, Al-Hafiz, Al-Wali, Al-‘Alim dan Al-Khabir.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rPr>
                <w:b w:val="1"/>
                <w:color w:val="000000"/>
              </w:rPr>
            </w:pPr>
            <w:r w:rsidDel="00000000" w:rsidR="00000000" w:rsidRPr="00000000">
              <w:rPr>
                <w:b w:val="1"/>
                <w:color w:val="000000"/>
                <w:rtl w:val="0"/>
              </w:rPr>
              <w:t xml:space="preserve">Akhlak</w:t>
            </w:r>
          </w:p>
          <w:p w:rsidR="00000000" w:rsidDel="00000000" w:rsidP="00000000" w:rsidRDefault="00000000" w:rsidRPr="00000000" w14:paraId="00000024">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25">
            <w:pPr>
              <w:rPr>
                <w:color w:val="000000"/>
              </w:rPr>
            </w:pPr>
            <w:r w:rsidDel="00000000" w:rsidR="00000000" w:rsidRPr="00000000">
              <w:rPr>
                <w:color w:val="000000"/>
                <w:rtl w:val="0"/>
              </w:rPr>
              <w:t xml:space="preserve">Peserta didik terbiasa memprak-tikkan nilai-nilai baik dalam kehidupan sehari-hari dalam ungkapan-ungkapan positif baik untuk dirinya maupun sesama manusia, terutama orang tua dan guru. Peserta didik juga memaha-mi pentingnya tradisi memberi dalam ajaran agama Islam. Mereka mulai mengenal norma yang ada di lingkung-an sekitarnya. Peserta didik juga terbiasa percaya diri mengungkapkan pendapat pribadinya dan belajar menghargai pendapat yang berbeda. Peserta didik juga terbiasa melaksanakan tugas kelompok serta memahami pentingnya mengenali kekurangan diri dan kelebihan temannya demi terwujudnya suasana saling mendukung satu sama lain</w:t>
            </w:r>
          </w:p>
        </w:tc>
        <w:tc>
          <w:tcPr>
            <w:shd w:fill="auto" w:val="clear"/>
          </w:tcPr>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nilai-nilai baik dalam kehidupan sehari-hari dalam  ungkapan-ungkapan positif kepada sesama manusia, orang tua dan guru, pentingnya tradisi memberi, norma yang ada di lingkungan sekitar.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sikap percaya diri mengungkapkan pendapat, menghargai pendapat yang berbeda, melaksanakan tugas kelompok, pentingnya mengenali kekurangan diri dan kelebihan temannya.</w:t>
            </w:r>
          </w:p>
        </w:tc>
        <w:tc>
          <w:tcPr>
            <w:shd w:fill="auto" w:val="clear"/>
          </w:tcPr>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nilai-nilai baik dalam kehidupan sehari-hari dalam ungkapan-ungkapan positif kepada sesama manusia, orang tua dan guru, pentingnya tradisi memberi, norma yang ada di lingkungan sekitar.</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sikap percaya diri mengungkapkan pendapat, menghargai pendapat yang berbeda, melaksanakan tugas kelompok, pentingnya mengenali kekurangan diri dan kelebihan temannya.</w:t>
            </w:r>
          </w:p>
        </w:tc>
      </w:tr>
      <w:tr>
        <w:trPr>
          <w:cantSplit w:val="0"/>
          <w:tblHeader w:val="0"/>
        </w:trPr>
        <w:tc>
          <w:tcPr>
            <w:shd w:fill="auto" w:val="clear"/>
          </w:tcPr>
          <w:p w:rsidR="00000000" w:rsidDel="00000000" w:rsidP="00000000" w:rsidRDefault="00000000" w:rsidRPr="00000000" w14:paraId="0000002A">
            <w:pPr>
              <w:jc w:val="both"/>
              <w:rPr>
                <w:b w:val="1"/>
                <w:color w:val="000000"/>
              </w:rPr>
            </w:pPr>
            <w:r w:rsidDel="00000000" w:rsidR="00000000" w:rsidRPr="00000000">
              <w:rPr>
                <w:b w:val="1"/>
                <w:color w:val="000000"/>
                <w:rtl w:val="0"/>
              </w:rPr>
              <w:t xml:space="preserve">Fikih</w:t>
            </w:r>
          </w:p>
          <w:p w:rsidR="00000000" w:rsidDel="00000000" w:rsidP="00000000" w:rsidRDefault="00000000" w:rsidRPr="00000000" w14:paraId="0000002B">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2C">
            <w:pPr>
              <w:rPr>
                <w:b w:val="1"/>
                <w:color w:val="000000"/>
              </w:rPr>
            </w:pPr>
            <w:r w:rsidDel="00000000" w:rsidR="00000000" w:rsidRPr="00000000">
              <w:rPr>
                <w:color w:val="000000"/>
                <w:rtl w:val="0"/>
              </w:rPr>
              <w:t xml:space="preserve">Peserta didik dapat mengenal rukun Islam dan kalimah syahadatain, menerapkan tata cara bersuci, salat fardu, azan, ikamah, zikir dan berdoa setelah salat.</w:t>
            </w:r>
            <w:r w:rsidDel="00000000" w:rsidR="00000000" w:rsidRPr="00000000">
              <w:rPr>
                <w:rtl w:val="0"/>
              </w:rPr>
            </w:r>
          </w:p>
        </w:tc>
        <w:tc>
          <w:tcPr>
            <w:shd w:fill="auto" w:val="clear"/>
          </w:tcPr>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rukun Islam, kalimah syahadatain.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tata cara bersuci (wudu dan tayamum), azan dan ikamah, salat fardu zikir dan doa setelah salat.</w:t>
            </w:r>
          </w:p>
        </w:tc>
        <w:tc>
          <w:tcPr>
            <w:shd w:fill="auto" w:val="clear"/>
          </w:tcPr>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rukun Islam, kalimah syahadatain.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tata cara bersuci (wudu dan tayamum), azan dan ikamah, salat fardu, zikir dan doa setelah salat.</w:t>
            </w:r>
          </w:p>
        </w:tc>
      </w:tr>
      <w:tr>
        <w:trPr>
          <w:cantSplit w:val="0"/>
          <w:tblHeader w:val="0"/>
        </w:trPr>
        <w:tc>
          <w:tcPr>
            <w:shd w:fill="auto" w:val="clear"/>
          </w:tcPr>
          <w:p w:rsidR="00000000" w:rsidDel="00000000" w:rsidP="00000000" w:rsidRDefault="00000000" w:rsidRPr="00000000" w14:paraId="00000031">
            <w:pPr>
              <w:rPr>
                <w:b w:val="1"/>
                <w:color w:val="000000"/>
              </w:rPr>
            </w:pPr>
            <w:r w:rsidDel="00000000" w:rsidR="00000000" w:rsidRPr="00000000">
              <w:rPr>
                <w:b w:val="1"/>
                <w:color w:val="000000"/>
                <w:rtl w:val="0"/>
              </w:rPr>
              <w:t xml:space="preserve">Sejarah Peradaban Islam</w:t>
            </w:r>
          </w:p>
          <w:p w:rsidR="00000000" w:rsidDel="00000000" w:rsidP="00000000" w:rsidRDefault="00000000" w:rsidRPr="00000000" w14:paraId="00000032">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33">
            <w:pPr>
              <w:rPr>
                <w:b w:val="1"/>
                <w:color w:val="000000"/>
              </w:rPr>
            </w:pPr>
            <w:r w:rsidDel="00000000" w:rsidR="00000000" w:rsidRPr="00000000">
              <w:rPr>
                <w:color w:val="000000"/>
                <w:rtl w:val="0"/>
              </w:rPr>
              <w:t xml:space="preserve">Peserta didik mampu menceritakan secara sederhana kisah beberapa nabi yang wajib diimani.</w:t>
            </w:r>
            <w:r w:rsidDel="00000000" w:rsidR="00000000" w:rsidRPr="00000000">
              <w:rPr>
                <w:rtl w:val="0"/>
              </w:rPr>
            </w:r>
          </w:p>
        </w:tc>
        <w:tc>
          <w:tcPr>
            <w:shd w:fill="auto" w:val="clear"/>
          </w:tcPr>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kisah keteladanan Nabi Adam a.s., Nabi Nuh a.s., Nabi Ibrahim a.s., Nabi Muhammad saw.</w:t>
            </w:r>
          </w:p>
        </w:tc>
        <w:tc>
          <w:tcPr>
            <w:shd w:fill="auto" w:val="clear"/>
          </w:tcPr>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4"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kisah keteladanan Nabi Adam a.s., Nabi Nuh a.s., Nabi Ibrahim a.s., Nabi Muhammad saw.</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2333.0" w:type="dxa"/>
        <w:jc w:val="left"/>
        <w:tblInd w:w="85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39"/>
        <w:gridCol w:w="2694"/>
        <w:tblGridChange w:id="0">
          <w:tblGrid>
            <w:gridCol w:w="9639"/>
            <w:gridCol w:w="2694"/>
          </w:tblGrid>
        </w:tblGridChange>
      </w:tblGrid>
      <w:tr>
        <w:trPr>
          <w:cantSplit w:val="0"/>
          <w:tblHeader w:val="0"/>
        </w:trPr>
        <w:tc>
          <w:tcPr/>
          <w:p w:rsidR="00000000" w:rsidDel="00000000" w:rsidP="00000000" w:rsidRDefault="00000000" w:rsidRPr="00000000" w14:paraId="00000038">
            <w:pPr>
              <w:tabs>
                <w:tab w:val="left" w:leader="none" w:pos="2835"/>
                <w:tab w:val="left" w:leader="none" w:pos="3119"/>
              </w:tabs>
              <w:jc w:val="both"/>
              <w:rPr/>
            </w:pPr>
            <w:r w:rsidDel="00000000" w:rsidR="00000000" w:rsidRPr="00000000">
              <w:rPr>
                <w:rtl w:val="0"/>
              </w:rPr>
              <w:t xml:space="preserve">Mengetahui:</w:t>
            </w:r>
          </w:p>
          <w:p w:rsidR="00000000" w:rsidDel="00000000" w:rsidP="00000000" w:rsidRDefault="00000000" w:rsidRPr="00000000" w14:paraId="00000039">
            <w:pPr>
              <w:jc w:val="both"/>
              <w:rPr/>
            </w:pPr>
            <w:r w:rsidDel="00000000" w:rsidR="00000000" w:rsidRPr="00000000">
              <w:rPr>
                <w:rtl w:val="0"/>
              </w:rPr>
              <w:t xml:space="preserve">Kepala Sekolah</w:t>
            </w:r>
          </w:p>
          <w:p w:rsidR="00000000" w:rsidDel="00000000" w:rsidP="00000000" w:rsidRDefault="00000000" w:rsidRPr="00000000" w14:paraId="0000003A">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B">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C">
            <w:pPr>
              <w:tabs>
                <w:tab w:val="left" w:leader="none" w:pos="2835"/>
                <w:tab w:val="left" w:leader="none" w:pos="3119"/>
              </w:tabs>
              <w:jc w:val="both"/>
              <w:rPr/>
            </w:pPr>
            <w:r w:rsidDel="00000000" w:rsidR="00000000" w:rsidRPr="00000000">
              <w:rPr>
                <w:rtl w:val="0"/>
              </w:rPr>
              <w:t xml:space="preserve">MARLINA B, S.Pd., M.Pd</w:t>
            </w:r>
          </w:p>
          <w:p w:rsidR="00000000" w:rsidDel="00000000" w:rsidP="00000000" w:rsidRDefault="00000000" w:rsidRPr="00000000" w14:paraId="0000003D">
            <w:pPr>
              <w:tabs>
                <w:tab w:val="left" w:leader="none" w:pos="2835"/>
                <w:tab w:val="left" w:leader="none" w:pos="3119"/>
              </w:tabs>
              <w:jc w:val="both"/>
              <w:rPr/>
            </w:pPr>
            <w:r w:rsidDel="00000000" w:rsidR="00000000" w:rsidRPr="00000000">
              <w:rPr>
                <w:rtl w:val="0"/>
              </w:rPr>
              <w:t xml:space="preserve">NIP. 1983072120060421013</w:t>
            </w:r>
          </w:p>
        </w:tc>
        <w:tc>
          <w:tcPr/>
          <w:p w:rsidR="00000000" w:rsidDel="00000000" w:rsidP="00000000" w:rsidRDefault="00000000" w:rsidRPr="00000000" w14:paraId="0000003E">
            <w:pPr>
              <w:tabs>
                <w:tab w:val="left" w:leader="none" w:pos="2835"/>
                <w:tab w:val="left" w:leader="none" w:pos="3119"/>
              </w:tabs>
              <w:jc w:val="both"/>
              <w:rPr/>
            </w:pPr>
            <w:r w:rsidDel="00000000" w:rsidR="00000000" w:rsidRPr="00000000">
              <w:rPr>
                <w:rtl w:val="0"/>
              </w:rPr>
              <w:t xml:space="preserve">Takkakasi, 30 Mei 2023</w:t>
            </w:r>
          </w:p>
          <w:p w:rsidR="00000000" w:rsidDel="00000000" w:rsidP="00000000" w:rsidRDefault="00000000" w:rsidRPr="00000000" w14:paraId="0000003F">
            <w:pPr>
              <w:tabs>
                <w:tab w:val="left" w:leader="none" w:pos="2835"/>
                <w:tab w:val="left" w:leader="none" w:pos="3119"/>
              </w:tabs>
              <w:jc w:val="both"/>
              <w:rPr/>
            </w:pPr>
            <w:r w:rsidDel="00000000" w:rsidR="00000000" w:rsidRPr="00000000">
              <w:rPr>
                <w:rtl w:val="0"/>
              </w:rPr>
              <w:t xml:space="preserve">Guru PAI dan BP</w:t>
            </w:r>
          </w:p>
          <w:p w:rsidR="00000000" w:rsidDel="00000000" w:rsidP="00000000" w:rsidRDefault="00000000" w:rsidRPr="00000000" w14:paraId="00000040">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41">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42">
            <w:pPr>
              <w:tabs>
                <w:tab w:val="left" w:leader="none" w:pos="2835"/>
                <w:tab w:val="left" w:leader="none" w:pos="3119"/>
              </w:tabs>
              <w:jc w:val="both"/>
              <w:rPr/>
            </w:pPr>
            <w:r w:rsidDel="00000000" w:rsidR="00000000" w:rsidRPr="00000000">
              <w:rPr>
                <w:rtl w:val="0"/>
              </w:rPr>
              <w:t xml:space="preserve">NURASIAH S.Pd.I., M.Pd</w:t>
            </w:r>
          </w:p>
          <w:p w:rsidR="00000000" w:rsidDel="00000000" w:rsidP="00000000" w:rsidRDefault="00000000" w:rsidRPr="00000000" w14:paraId="00000043">
            <w:pPr>
              <w:tabs>
                <w:tab w:val="left" w:leader="none" w:pos="2835"/>
                <w:tab w:val="left" w:leader="none" w:pos="3119"/>
              </w:tabs>
              <w:jc w:val="both"/>
              <w:rPr/>
            </w:pPr>
            <w:r w:rsidDel="00000000" w:rsidR="00000000" w:rsidRPr="00000000">
              <w:rPr>
                <w:rtl w:val="0"/>
              </w:rPr>
              <w:t xml:space="preserve">NIP. 197412312022212039</w:t>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05" w:hanging="360"/>
      </w:pPr>
      <w:rPr>
        <w:rFonts w:ascii="Calibri" w:cs="Calibri" w:eastAsia="Calibri" w:hAnsi="Calibri"/>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81677"/>
    <w:rPr>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F81677"/>
    <w:pPr>
      <w:autoSpaceDE w:val="0"/>
      <w:autoSpaceDN w:val="0"/>
      <w:adjustRightInd w:val="0"/>
    </w:pPr>
    <w:rPr>
      <w:rFonts w:ascii="Cambria" w:cs="Cambria" w:hAnsi="Cambria"/>
      <w:color w:val="000000"/>
      <w:sz w:val="24"/>
      <w:szCs w:val="24"/>
      <w:lang w:val="id-ID"/>
    </w:rPr>
  </w:style>
  <w:style w:type="paragraph" w:styleId="ListParagraph">
    <w:name w:val="List Paragraph"/>
    <w:aliases w:val="Body of text,List Paragraph1,Body of text+1,Body of text+2,Body of text+3,List Paragraph11,Colorful List - Accent 11,HEADING 1,Medium Grid 1 - Accent 21,Body of textCxSp,soal jawab,List Paragraph Char Char Char,List Paragraph Char Char"/>
    <w:basedOn w:val="Normal"/>
    <w:link w:val="ListParagraphChar"/>
    <w:uiPriority w:val="34"/>
    <w:qFormat w:val="1"/>
    <w:rsid w:val="00F81677"/>
    <w:pPr>
      <w:ind w:left="720"/>
      <w:contextualSpacing w:val="1"/>
    </w:pPr>
  </w:style>
  <w:style w:type="table" w:styleId="TableGrid">
    <w:name w:val="Table Grid"/>
    <w:basedOn w:val="TableNormal"/>
    <w:uiPriority w:val="59"/>
    <w:rsid w:val="00F8167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Body of text Char,List Paragraph1 Char,Body of text+1 Char,Body of text+2 Char,Body of text+3 Char,List Paragraph11 Char,Colorful List - Accent 11 Char,HEADING 1 Char,Medium Grid 1 - Accent 21 Char,Body of textCxSp Char"/>
    <w:link w:val="ListParagraph"/>
    <w:uiPriority w:val="34"/>
    <w:qFormat w:val="1"/>
    <w:rsid w:val="00F81677"/>
    <w:rPr>
      <w:lang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w5ZuFPkxb038JeygGCuXzxq8g==">CgMxLjAyCGguZ2pkZ3hzOAByITF5U1oxNjFubVFQbHBoTzh4cmdaWnJ4cFl4NWp5UzJTXw==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2023-02-07T21:25:00Z</dcterms:created>
  <dc:creator>achmad</dc:creator>
</cp:coreProperties>
</file>