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D71A37" w:rsidRDefault="00F86BAC" w:rsidP="00D71A37">
      <w:pPr>
        <w:shd w:val="clear" w:color="auto" w:fill="B6DDE8" w:themeFill="accent5" w:themeFillTint="66"/>
        <w:spacing w:before="60" w:after="60" w:line="240" w:lineRule="auto"/>
        <w:jc w:val="center"/>
        <w:rPr>
          <w:rFonts w:ascii="Times New Roman" w:hAnsi="Times New Roman"/>
          <w:b/>
          <w:sz w:val="24"/>
          <w:szCs w:val="28"/>
          <w:lang w:val="en-ID"/>
        </w:rPr>
      </w:pPr>
      <w:r w:rsidRPr="00D71A37">
        <w:rPr>
          <w:rFonts w:ascii="Times New Roman" w:hAnsi="Times New Roman"/>
          <w:b/>
          <w:sz w:val="24"/>
          <w:szCs w:val="28"/>
          <w:lang w:val="en-ID"/>
        </w:rPr>
        <w:t>PROGRAM TAHUNAN</w:t>
      </w:r>
      <w:r w:rsidR="00FE3588" w:rsidRPr="00D71A37">
        <w:rPr>
          <w:rFonts w:ascii="Times New Roman" w:hAnsi="Times New Roman"/>
          <w:b/>
          <w:sz w:val="24"/>
          <w:szCs w:val="28"/>
          <w:lang w:val="en-ID"/>
        </w:rPr>
        <w:t xml:space="preserve"> ( PROTA )</w:t>
      </w:r>
    </w:p>
    <w:p w:rsidR="009329E4" w:rsidRPr="00D71A37" w:rsidRDefault="009329E4" w:rsidP="00D71A37">
      <w:pPr>
        <w:shd w:val="clear" w:color="auto" w:fill="B6DDE8" w:themeFill="accent5" w:themeFillTint="66"/>
        <w:spacing w:before="60" w:after="60" w:line="240" w:lineRule="auto"/>
        <w:jc w:val="center"/>
        <w:rPr>
          <w:rFonts w:ascii="Times New Roman" w:hAnsi="Times New Roman"/>
          <w:b/>
          <w:sz w:val="24"/>
          <w:szCs w:val="28"/>
          <w:lang w:val="en-ID"/>
        </w:rPr>
      </w:pPr>
      <w:r w:rsidRPr="00D71A37">
        <w:rPr>
          <w:rFonts w:ascii="Times New Roman" w:hAnsi="Times New Roman"/>
          <w:b/>
          <w:sz w:val="24"/>
          <w:szCs w:val="28"/>
          <w:lang w:val="en-ID"/>
        </w:rPr>
        <w:t xml:space="preserve">MATA PELAJARAN </w:t>
      </w:r>
      <w:r w:rsidR="00091EA2" w:rsidRPr="00D71A37">
        <w:rPr>
          <w:rFonts w:ascii="Times New Roman" w:hAnsi="Times New Roman"/>
          <w:b/>
          <w:sz w:val="24"/>
          <w:szCs w:val="28"/>
          <w:lang w:val="en-ID"/>
        </w:rPr>
        <w:t>SENI MUSIK</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2D2909">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091EA2" w:rsidRPr="001C7F71">
        <w:rPr>
          <w:rFonts w:ascii="Times New Roman" w:hAnsi="Times New Roman"/>
          <w:b/>
          <w:sz w:val="24"/>
          <w:lang w:val="fi-FI"/>
        </w:rPr>
        <w:t>SENI MUSIK</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2C4C70" w:rsidRDefault="002C4C70" w:rsidP="00D21911">
      <w:pPr>
        <w:spacing w:before="60" w:after="60" w:line="240" w:lineRule="auto"/>
        <w:rPr>
          <w:rFonts w:ascii="Times New Roman" w:hAnsi="Times New Roman"/>
          <w:b/>
          <w:sz w:val="24"/>
          <w:szCs w:val="28"/>
          <w:lang w:val="id-ID"/>
        </w:rPr>
      </w:pPr>
      <w:r>
        <w:rPr>
          <w:rFonts w:ascii="Times New Roman" w:hAnsi="Times New Roman"/>
          <w:b/>
          <w:sz w:val="24"/>
          <w:szCs w:val="28"/>
        </w:rPr>
        <w:t xml:space="preserve">CAPAIAN PEMBELAJARAN </w:t>
      </w:r>
      <w:r w:rsidRPr="001C7F71">
        <w:rPr>
          <w:rFonts w:ascii="Times New Roman" w:hAnsi="Times New Roman"/>
          <w:b/>
          <w:sz w:val="24"/>
          <w:lang w:val="fi-FI"/>
        </w:rPr>
        <w:t>SENI MUSIK</w:t>
      </w:r>
      <w:r>
        <w:rPr>
          <w:rFonts w:ascii="Times New Roman" w:hAnsi="Times New Roman"/>
          <w:b/>
          <w:sz w:val="24"/>
          <w:szCs w:val="28"/>
        </w:rPr>
        <w:t xml:space="preserve"> FASE F</w:t>
      </w:r>
    </w:p>
    <w:p w:rsidR="002C4C70" w:rsidRPr="002848AC" w:rsidRDefault="002C4C70" w:rsidP="00D21911">
      <w:pPr>
        <w:spacing w:before="100" w:after="100" w:line="240" w:lineRule="auto"/>
        <w:ind w:right="-1"/>
        <w:jc w:val="both"/>
        <w:rPr>
          <w:rFonts w:ascii="Times New Roman" w:hAnsi="Times New Roman"/>
          <w:sz w:val="24"/>
          <w:szCs w:val="24"/>
        </w:rPr>
      </w:pPr>
      <w:r w:rsidRPr="002848AC">
        <w:rPr>
          <w:rFonts w:ascii="Times New Roman" w:hAnsi="Times New Roman"/>
          <w:sz w:val="24"/>
          <w:szCs w:val="24"/>
        </w:rPr>
        <w:t xml:space="preserve">Pada akhir Fase F, peserta didik mampu menyimak dengan baik dan cermat, melibatkan diri, mampu mengevaluasi karya-karya musik secara aktif dan kreatif dalam pengalaman atas bunyi musik dan sajian musik dengan teknologi yang sesuai kondisi setempat. Peserta didik mampu memberi kesan dan merekam beragam praktik bermusik baik sendiri maupun bersama-sama baik sebagai dokumentasi maupun alat komunikasi secara umum serta berkolaborasi sesuai konteks dan praktik- praktik lain (di luar musik) yang lebih luas untuk perbaikan hidup baik diri sendiri, sesama, dan lingkungan. Peserta didik menunjukkan kepekaan yang tinggi terhadap unsur-unsur bunyi musik dan menunjukan adanya penambahan wawasan atas beragam konteks dari sajian musik melalui lirik lagu, kegunaan musik yang dimainkan, era, </w:t>
      </w:r>
      <w:r w:rsidRPr="002848AC">
        <w:rPr>
          <w:rFonts w:ascii="Times New Roman" w:hAnsi="Times New Roman"/>
          <w:i/>
          <w:sz w:val="24"/>
          <w:szCs w:val="24"/>
        </w:rPr>
        <w:t>style</w:t>
      </w:r>
      <w:r w:rsidRPr="002848AC">
        <w:rPr>
          <w:rFonts w:ascii="Times New Roman" w:hAnsi="Times New Roman"/>
          <w:sz w:val="24"/>
          <w:szCs w:val="24"/>
        </w:rPr>
        <w:t>, kondisi sosial-budaya, ekologis, dan sebagainya. Peserta didik mampu menghasilkan gagasan dan karya musik yang otentik dengan menunjukkan kepekaan terhadap unsur-unsur bunyi musik dan memperlihatkan pengetahuan dan pemahaman atas keragaman konteks. Peserta didik mampu melibatkan praktik-praktik selain musik (bentuk seni lain, pelibatan dan penggunaan teknologi yang sesuai) baik secara terencana maupun situasional sesuai kaidah tata bunyi/musik.</w:t>
      </w:r>
    </w:p>
    <w:p w:rsidR="002C4C70" w:rsidRPr="002848AC" w:rsidRDefault="002C4C70" w:rsidP="00D21911">
      <w:pPr>
        <w:spacing w:before="100" w:after="100" w:line="240" w:lineRule="auto"/>
        <w:ind w:right="-1"/>
        <w:jc w:val="both"/>
        <w:rPr>
          <w:rFonts w:ascii="Times New Roman" w:hAnsi="Times New Roman"/>
          <w:sz w:val="24"/>
          <w:szCs w:val="24"/>
        </w:rPr>
      </w:pPr>
      <w:r w:rsidRPr="002848AC">
        <w:rPr>
          <w:rFonts w:ascii="Times New Roman" w:hAnsi="Times New Roman"/>
          <w:sz w:val="24"/>
          <w:szCs w:val="24"/>
        </w:rPr>
        <w:t>Fase F berdasarkan Elemen</w:t>
      </w:r>
    </w:p>
    <w:tbl>
      <w:tblPr>
        <w:tblW w:w="9071" w:type="dxa"/>
        <w:tblInd w:w="6" w:type="dxa"/>
        <w:tblLayout w:type="fixed"/>
        <w:tblCellMar>
          <w:left w:w="0" w:type="dxa"/>
          <w:right w:w="0" w:type="dxa"/>
        </w:tblCellMar>
        <w:tblLook w:val="01E0"/>
      </w:tblPr>
      <w:tblGrid>
        <w:gridCol w:w="2268"/>
        <w:gridCol w:w="6803"/>
      </w:tblGrid>
      <w:tr w:rsidR="002C4C70" w:rsidRPr="002848AC" w:rsidTr="002C4C70">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2C4C70" w:rsidRPr="002848AC" w:rsidRDefault="002C4C70" w:rsidP="00D21911">
            <w:pPr>
              <w:spacing w:before="100" w:after="100" w:line="240" w:lineRule="auto"/>
              <w:ind w:left="57" w:right="57"/>
              <w:jc w:val="center"/>
              <w:rPr>
                <w:rFonts w:ascii="Times New Roman" w:hAnsi="Times New Roman"/>
                <w:b/>
                <w:sz w:val="24"/>
                <w:szCs w:val="24"/>
              </w:rPr>
            </w:pPr>
            <w:r w:rsidRPr="002848AC">
              <w:rPr>
                <w:rFonts w:ascii="Times New Roman" w:hAnsi="Times New Roman"/>
                <w:b/>
                <w:sz w:val="24"/>
                <w:szCs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2C4C70" w:rsidRPr="002848AC" w:rsidRDefault="002C4C70" w:rsidP="00D21911">
            <w:pPr>
              <w:spacing w:before="100" w:after="100" w:line="240" w:lineRule="auto"/>
              <w:ind w:left="57" w:right="57"/>
              <w:jc w:val="center"/>
              <w:rPr>
                <w:rFonts w:ascii="Times New Roman" w:hAnsi="Times New Roman"/>
                <w:b/>
                <w:sz w:val="24"/>
                <w:szCs w:val="24"/>
              </w:rPr>
            </w:pPr>
            <w:r w:rsidRPr="002848AC">
              <w:rPr>
                <w:rFonts w:ascii="Times New Roman" w:hAnsi="Times New Roman"/>
                <w:b/>
                <w:sz w:val="24"/>
                <w:szCs w:val="24"/>
              </w:rPr>
              <w:t>Capaian Pembelajaran</w:t>
            </w:r>
          </w:p>
        </w:tc>
      </w:tr>
      <w:tr w:rsidR="002C4C70" w:rsidRPr="002848AC" w:rsidTr="002C4C70">
        <w:trPr>
          <w:trHeight w:val="20"/>
        </w:trPr>
        <w:tc>
          <w:tcPr>
            <w:tcW w:w="2268" w:type="dxa"/>
            <w:tcBorders>
              <w:top w:val="single" w:sz="5" w:space="0" w:color="000000"/>
              <w:left w:val="single" w:sz="5" w:space="0" w:color="000000"/>
              <w:bottom w:val="single" w:sz="5" w:space="0" w:color="000000"/>
              <w:right w:val="single" w:sz="5" w:space="0" w:color="000000"/>
            </w:tcBorders>
          </w:tcPr>
          <w:p w:rsidR="002C4C70" w:rsidRPr="002848AC" w:rsidRDefault="002C4C70" w:rsidP="00D21911">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Mengalami (</w:t>
            </w:r>
            <w:r w:rsidRPr="002848AC">
              <w:rPr>
                <w:rFonts w:ascii="Times New Roman" w:hAnsi="Times New Roman"/>
                <w:i/>
                <w:sz w:val="24"/>
                <w:szCs w:val="24"/>
              </w:rPr>
              <w:t>Experiencing</w:t>
            </w:r>
            <w:r w:rsidRPr="002848AC">
              <w:rPr>
                <w:rFonts w:ascii="Times New Roman" w:hAnsi="Times New Roman"/>
                <w:sz w:val="24"/>
                <w:szCs w:val="24"/>
              </w:rPr>
              <w:t>)</w:t>
            </w:r>
          </w:p>
        </w:tc>
        <w:tc>
          <w:tcPr>
            <w:tcW w:w="6803" w:type="dxa"/>
            <w:tcBorders>
              <w:top w:val="single" w:sz="5" w:space="0" w:color="000000"/>
              <w:left w:val="single" w:sz="5" w:space="0" w:color="000000"/>
              <w:bottom w:val="single" w:sz="5" w:space="0" w:color="000000"/>
              <w:right w:val="single" w:sz="5" w:space="0" w:color="000000"/>
            </w:tcBorders>
          </w:tcPr>
          <w:p w:rsidR="002C4C70" w:rsidRPr="002848AC" w:rsidRDefault="002C4C70" w:rsidP="00D21911">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menyimak dengan baik dan cermat, serta melibatkan diri secara aktif dalam pengalaman atas eksplorasi unsur-unsur bunyi musik (nada, irama, melodi, harmoni, timbre, tempo, dan dinamik) menggunakan alat musik dengan teknologi yang sesuai. Peserta didik peka dan paham, serta secara sadar melibatkan konteks sajian musik ansambel remaja menggunakan musik nusantara dan mancanegara sesuai era dan </w:t>
            </w:r>
            <w:r w:rsidRPr="002848AC">
              <w:rPr>
                <w:rFonts w:ascii="Times New Roman" w:hAnsi="Times New Roman"/>
                <w:i/>
                <w:sz w:val="24"/>
                <w:szCs w:val="24"/>
              </w:rPr>
              <w:t xml:space="preserve">style </w:t>
            </w:r>
            <w:r w:rsidRPr="002848AC">
              <w:rPr>
                <w:rFonts w:ascii="Times New Roman" w:hAnsi="Times New Roman"/>
                <w:sz w:val="24"/>
                <w:szCs w:val="24"/>
              </w:rPr>
              <w:t xml:space="preserve">yang berguna bagi perbaikan hidup secara luas. Peserta didik mampu mengevaluasi karya-karya musik secara aktif, kreatif, artistik dan bertanggung jawab, serta sensitif terhadap fenomena kehidupan manusia. </w:t>
            </w:r>
          </w:p>
        </w:tc>
      </w:tr>
      <w:tr w:rsidR="002C4C70" w:rsidRPr="002848AC" w:rsidTr="002C4C70">
        <w:trPr>
          <w:trHeight w:val="20"/>
        </w:trPr>
        <w:tc>
          <w:tcPr>
            <w:tcW w:w="2268" w:type="dxa"/>
            <w:tcBorders>
              <w:top w:val="single" w:sz="5" w:space="0" w:color="000000"/>
              <w:left w:val="single" w:sz="5" w:space="0" w:color="000000"/>
              <w:bottom w:val="single" w:sz="5" w:space="0" w:color="000000"/>
              <w:right w:val="single" w:sz="5" w:space="0" w:color="000000"/>
            </w:tcBorders>
          </w:tcPr>
          <w:p w:rsidR="002C4C70" w:rsidRPr="002848AC" w:rsidRDefault="002C4C70" w:rsidP="00D21911">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Merefleksikan (</w:t>
            </w:r>
            <w:r w:rsidRPr="002848AC">
              <w:rPr>
                <w:rFonts w:ascii="Times New Roman" w:hAnsi="Times New Roman"/>
                <w:i/>
                <w:sz w:val="24"/>
                <w:szCs w:val="24"/>
              </w:rPr>
              <w:t>Reflecting</w:t>
            </w:r>
            <w:r w:rsidRPr="002848AC">
              <w:rPr>
                <w:rFonts w:ascii="Times New Roman" w:hAnsi="Times New Roman"/>
                <w:sz w:val="24"/>
                <w:szCs w:val="24"/>
              </w:rPr>
              <w:t>)</w:t>
            </w:r>
          </w:p>
        </w:tc>
        <w:tc>
          <w:tcPr>
            <w:tcW w:w="6803" w:type="dxa"/>
            <w:tcBorders>
              <w:top w:val="single" w:sz="5" w:space="0" w:color="000000"/>
              <w:left w:val="single" w:sz="5" w:space="0" w:color="000000"/>
              <w:bottom w:val="single" w:sz="5" w:space="0" w:color="000000"/>
              <w:right w:val="single" w:sz="5" w:space="0" w:color="000000"/>
            </w:tcBorders>
          </w:tcPr>
          <w:p w:rsidR="002C4C70" w:rsidRPr="002848AC" w:rsidRDefault="002C4C70" w:rsidP="00D21911">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memberi kesan atas hasil evaluasi beragam fungsi dan praktik bermusik baik sendiri maupun bersama-sama, serta berkolaborasi sesuai konteks dan praktik-praktik lain (di luar musik) yang lebih luas. Peserta didik mampu mengimplementasikan hasil evaluasinya untuk perbaikan hidup baik </w:t>
            </w:r>
            <w:r w:rsidRPr="002848AC">
              <w:rPr>
                <w:rFonts w:ascii="Times New Roman" w:hAnsi="Times New Roman"/>
                <w:sz w:val="24"/>
                <w:szCs w:val="24"/>
              </w:rPr>
              <w:lastRenderedPageBreak/>
              <w:t xml:space="preserve">diri sendiri, sesama, dan lingkungan. </w:t>
            </w:r>
          </w:p>
        </w:tc>
      </w:tr>
      <w:tr w:rsidR="002C4C70" w:rsidRPr="002848AC" w:rsidTr="002C4C70">
        <w:trPr>
          <w:trHeight w:val="20"/>
        </w:trPr>
        <w:tc>
          <w:tcPr>
            <w:tcW w:w="2268" w:type="dxa"/>
            <w:tcBorders>
              <w:top w:val="single" w:sz="5" w:space="0" w:color="000000"/>
              <w:left w:val="single" w:sz="5" w:space="0" w:color="000000"/>
              <w:bottom w:val="single" w:sz="5" w:space="0" w:color="000000"/>
              <w:right w:val="single" w:sz="5" w:space="0" w:color="000000"/>
            </w:tcBorders>
          </w:tcPr>
          <w:p w:rsidR="002C4C70" w:rsidRPr="002848AC" w:rsidRDefault="002C4C70" w:rsidP="00D21911">
            <w:pPr>
              <w:spacing w:before="100" w:after="100" w:line="240" w:lineRule="auto"/>
              <w:ind w:left="57" w:right="57"/>
              <w:rPr>
                <w:rFonts w:ascii="Times New Roman" w:hAnsi="Times New Roman"/>
                <w:sz w:val="24"/>
                <w:szCs w:val="24"/>
              </w:rPr>
            </w:pPr>
            <w:r w:rsidRPr="002848AC">
              <w:rPr>
                <w:rFonts w:ascii="Times New Roman" w:hAnsi="Times New Roman"/>
                <w:sz w:val="24"/>
                <w:szCs w:val="24"/>
              </w:rPr>
              <w:lastRenderedPageBreak/>
              <w:t>Berpikir dan Bekerja Artistik (</w:t>
            </w:r>
            <w:r w:rsidRPr="002848AC">
              <w:rPr>
                <w:rFonts w:ascii="Times New Roman" w:hAnsi="Times New Roman"/>
                <w:i/>
                <w:sz w:val="24"/>
                <w:szCs w:val="24"/>
              </w:rPr>
              <w:t>Thinking and Working Artistically</w:t>
            </w:r>
            <w:r w:rsidRPr="002848AC">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2C4C70" w:rsidRPr="002848AC" w:rsidRDefault="002C4C70" w:rsidP="00D21911">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menjalani dan mendokumentasikan kebiasaan bermusik secara mandiri atau berkolaborasi dengan baik dan cermat, menunjukkan tingkat kepekaan yang tinggi akan unsur-unsur bunyi musik, pengetahuan dan pemahaman bermusik, serta keberagaman konteks musik, dalam praktik musik yang terencana secara sadar maupun situasional sesuai kaidah tata bunyi musik. Peserta didik mampu melibatkan praktik- praktik selain musik (bentuk seni lain, pelibatan dan penggunaan teknologi yang sesuai) baik secara terencana maupun situasional sesuai kaidah tata bunyi/musik. </w:t>
            </w:r>
          </w:p>
        </w:tc>
      </w:tr>
      <w:tr w:rsidR="002C4C70" w:rsidRPr="002848AC" w:rsidTr="002C4C70">
        <w:trPr>
          <w:trHeight w:val="20"/>
        </w:trPr>
        <w:tc>
          <w:tcPr>
            <w:tcW w:w="2268" w:type="dxa"/>
            <w:tcBorders>
              <w:top w:val="single" w:sz="5" w:space="0" w:color="000000"/>
              <w:left w:val="single" w:sz="5" w:space="0" w:color="000000"/>
              <w:bottom w:val="single" w:sz="5" w:space="0" w:color="000000"/>
              <w:right w:val="single" w:sz="5" w:space="0" w:color="000000"/>
            </w:tcBorders>
          </w:tcPr>
          <w:p w:rsidR="002C4C70" w:rsidRPr="002848AC" w:rsidRDefault="002C4C70" w:rsidP="00D21911">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Menciptakan (</w:t>
            </w:r>
            <w:r w:rsidRPr="002848AC">
              <w:rPr>
                <w:rFonts w:ascii="Times New Roman" w:hAnsi="Times New Roman"/>
                <w:i/>
                <w:sz w:val="24"/>
                <w:szCs w:val="24"/>
              </w:rPr>
              <w:t>Creating</w:t>
            </w:r>
            <w:r w:rsidRPr="002848AC">
              <w:rPr>
                <w:rFonts w:ascii="Times New Roman" w:hAnsi="Times New Roman"/>
                <w:sz w:val="24"/>
                <w:szCs w:val="24"/>
              </w:rPr>
              <w:t>)</w:t>
            </w:r>
          </w:p>
        </w:tc>
        <w:tc>
          <w:tcPr>
            <w:tcW w:w="6803" w:type="dxa"/>
            <w:tcBorders>
              <w:top w:val="single" w:sz="5" w:space="0" w:color="000000"/>
              <w:left w:val="single" w:sz="5" w:space="0" w:color="000000"/>
              <w:bottom w:val="single" w:sz="5" w:space="0" w:color="000000"/>
              <w:right w:val="single" w:sz="5" w:space="0" w:color="000000"/>
            </w:tcBorders>
          </w:tcPr>
          <w:p w:rsidR="002C4C70" w:rsidRPr="002848AC" w:rsidRDefault="002C4C70" w:rsidP="00D21911">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menghasilkan karya musik yang otentik dalam sebuah sajian musik baik individu maupun secara bersama- sama dalam bentuk perpaduan alat musik melodis dan harmonis dengan jenis dan beragam bentuk yang sederhana, keragaman konteks, serta melibatkan praktik-praktik selain musik (bentuk seni yang lain). </w:t>
            </w:r>
          </w:p>
        </w:tc>
      </w:tr>
      <w:tr w:rsidR="002C4C70" w:rsidRPr="002848AC" w:rsidTr="002C4C70">
        <w:trPr>
          <w:trHeight w:val="20"/>
        </w:trPr>
        <w:tc>
          <w:tcPr>
            <w:tcW w:w="2268" w:type="dxa"/>
            <w:tcBorders>
              <w:top w:val="single" w:sz="5" w:space="0" w:color="000000"/>
              <w:left w:val="single" w:sz="5" w:space="0" w:color="000000"/>
              <w:bottom w:val="single" w:sz="5" w:space="0" w:color="000000"/>
              <w:right w:val="single" w:sz="5" w:space="0" w:color="000000"/>
            </w:tcBorders>
          </w:tcPr>
          <w:p w:rsidR="002C4C70" w:rsidRPr="002848AC" w:rsidRDefault="002C4C70" w:rsidP="00D21911">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Berdampak (</w:t>
            </w:r>
            <w:r w:rsidRPr="002848AC">
              <w:rPr>
                <w:rFonts w:ascii="Times New Roman" w:hAnsi="Times New Roman"/>
                <w:i/>
                <w:sz w:val="24"/>
                <w:szCs w:val="24"/>
              </w:rPr>
              <w:t>Impacting</w:t>
            </w:r>
            <w:r w:rsidRPr="002848AC">
              <w:rPr>
                <w:rFonts w:ascii="Times New Roman" w:hAnsi="Times New Roman"/>
                <w:sz w:val="24"/>
                <w:szCs w:val="24"/>
              </w:rPr>
              <w:t>) bagi diri sendiri dan orang lain</w:t>
            </w:r>
          </w:p>
        </w:tc>
        <w:tc>
          <w:tcPr>
            <w:tcW w:w="6803" w:type="dxa"/>
            <w:tcBorders>
              <w:top w:val="single" w:sz="5" w:space="0" w:color="000000"/>
              <w:left w:val="single" w:sz="5" w:space="0" w:color="000000"/>
              <w:bottom w:val="single" w:sz="5" w:space="0" w:color="000000"/>
              <w:right w:val="single" w:sz="5" w:space="0" w:color="000000"/>
            </w:tcBorders>
          </w:tcPr>
          <w:p w:rsidR="002C4C70" w:rsidRPr="002848AC" w:rsidRDefault="002C4C70" w:rsidP="00D21911">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menjalani kebiasaan baik dan rutin dalam berpraktik musik serta aktif dalam kegiatan-kegiatan bermusik lewat bernyanyi, memainkan media bunyi musik dan memperluas wilayah praktik musiknya dengan praktik-praktik lain di luar musik, serta penambahan wawasan akan keberagaman konteks bermusik: lirik lagu, kegunaan musik yang dimainkan, era, </w:t>
            </w:r>
            <w:r w:rsidRPr="002848AC">
              <w:rPr>
                <w:rFonts w:ascii="Times New Roman" w:hAnsi="Times New Roman"/>
                <w:i/>
                <w:sz w:val="24"/>
                <w:szCs w:val="24"/>
              </w:rPr>
              <w:t>style</w:t>
            </w:r>
            <w:r w:rsidRPr="002848AC">
              <w:rPr>
                <w:rFonts w:ascii="Times New Roman" w:hAnsi="Times New Roman"/>
                <w:sz w:val="24"/>
                <w:szCs w:val="24"/>
              </w:rPr>
              <w:t xml:space="preserve">, kondisi sosial-budaya, ekologis, dan lain lainnya, yang dapat berdampak bagi perbaikan dan kemajuan diri sendiri secara utuh dan bersama. Peserta didik mampu mengembangkan diri dan bersama menjadi pribadi yang semakin peka dan berkarakter baik bagi diri sendiri, sesama, dan lingkungan. </w:t>
            </w:r>
          </w:p>
        </w:tc>
      </w:tr>
    </w:tbl>
    <w:p w:rsidR="002C4C70" w:rsidRPr="002848AC" w:rsidRDefault="002C4C70" w:rsidP="00D21911">
      <w:pPr>
        <w:spacing w:before="100" w:after="100" w:line="240" w:lineRule="auto"/>
        <w:ind w:right="282"/>
        <w:jc w:val="both"/>
        <w:rPr>
          <w:rFonts w:ascii="Times New Roman" w:eastAsia="Bookman Old Style" w:hAnsi="Times New Roman"/>
          <w:bCs/>
          <w:sz w:val="24"/>
          <w:szCs w:val="24"/>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091EA2" w:rsidRPr="008D4E45" w:rsidTr="00BC610D">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091EA2" w:rsidRPr="003F73BD"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3F73BD">
              <w:rPr>
                <w:rFonts w:ascii="Times New Roman" w:hAnsi="Times New Roman"/>
                <w:sz w:val="24"/>
                <w:szCs w:val="24"/>
              </w:rPr>
              <w:t>Peserta didik mampu mendeskripsikan makna apresiasi dengan tepat.</w:t>
            </w:r>
          </w:p>
          <w:p w:rsidR="00091EA2" w:rsidRPr="003F73BD"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3F73BD">
              <w:rPr>
                <w:rFonts w:ascii="Times New Roman" w:hAnsi="Times New Roman"/>
                <w:sz w:val="24"/>
                <w:szCs w:val="24"/>
              </w:rPr>
              <w:t>Peserta didik mempunyai sikap apresiatif dan mampu menganalisis karya musik.</w:t>
            </w:r>
          </w:p>
          <w:p w:rsidR="00091EA2" w:rsidRPr="00045B78"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3F73BD">
              <w:rPr>
                <w:rFonts w:ascii="Times New Roman" w:hAnsi="Times New Roman"/>
                <w:sz w:val="24"/>
                <w:szCs w:val="24"/>
              </w:rPr>
              <w:t>Peserta didik mampu mengapresiasi karya musik dengan benar.</w:t>
            </w:r>
          </w:p>
        </w:tc>
        <w:tc>
          <w:tcPr>
            <w:tcW w:w="1562" w:type="pct"/>
            <w:vMerge w:val="restart"/>
            <w:shd w:val="clear" w:color="auto" w:fill="auto"/>
          </w:tcPr>
          <w:p w:rsidR="00091EA2" w:rsidRPr="00091EA2" w:rsidRDefault="00091EA2" w:rsidP="00AE78AF">
            <w:pPr>
              <w:spacing w:before="60" w:after="60" w:line="240" w:lineRule="auto"/>
              <w:rPr>
                <w:rFonts w:ascii="Times New Roman" w:hAnsi="Times New Roman"/>
                <w:sz w:val="24"/>
                <w:lang w:val="id-ID"/>
              </w:rPr>
            </w:pPr>
            <w:r w:rsidRPr="00091EA2">
              <w:rPr>
                <w:rFonts w:ascii="Times New Roman" w:hAnsi="Times New Roman"/>
                <w:bCs/>
                <w:sz w:val="24"/>
                <w:szCs w:val="24"/>
              </w:rPr>
              <w:t>APRESIASI MUSIK</w:t>
            </w: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BC610D">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091EA2" w:rsidRPr="003F73BD"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3F73BD">
              <w:rPr>
                <w:rFonts w:ascii="Times New Roman" w:hAnsi="Times New Roman"/>
                <w:sz w:val="24"/>
                <w:szCs w:val="24"/>
              </w:rPr>
              <w:t>Peserta didik mampu mendeskripsikan definisi musik dengan benar.</w:t>
            </w:r>
          </w:p>
          <w:p w:rsidR="00091EA2" w:rsidRPr="003F73BD"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3F73BD">
              <w:rPr>
                <w:rFonts w:ascii="Times New Roman" w:hAnsi="Times New Roman"/>
                <w:sz w:val="24"/>
                <w:szCs w:val="24"/>
              </w:rPr>
              <w:t>Peserta didik mampu mengidentifikasi unsur musik dengan tepat.</w:t>
            </w:r>
          </w:p>
          <w:p w:rsidR="00091EA2" w:rsidRPr="00B82807"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3F73BD">
              <w:rPr>
                <w:rFonts w:ascii="Times New Roman" w:hAnsi="Times New Roman"/>
                <w:sz w:val="24"/>
                <w:szCs w:val="24"/>
              </w:rPr>
              <w:t>Peserta didik mampu mendefinisikan fungsi musik dengan benar.</w:t>
            </w:r>
          </w:p>
        </w:tc>
        <w:tc>
          <w:tcPr>
            <w:tcW w:w="1562" w:type="pct"/>
            <w:vMerge/>
            <w:shd w:val="clear" w:color="auto" w:fill="auto"/>
          </w:tcPr>
          <w:p w:rsidR="00091EA2" w:rsidRPr="008D4E45" w:rsidRDefault="00091EA2" w:rsidP="00AE78AF">
            <w:pPr>
              <w:spacing w:before="60" w:after="60" w:line="240" w:lineRule="auto"/>
              <w:rPr>
                <w:rFonts w:ascii="Times New Roman" w:hAnsi="Times New Roman"/>
                <w:sz w:val="24"/>
                <w:lang w:val="id-ID"/>
              </w:rPr>
            </w:pP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BC610D">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501" w:type="pct"/>
            <w:shd w:val="clear" w:color="auto" w:fill="auto"/>
          </w:tcPr>
          <w:p w:rsidR="00091EA2" w:rsidRPr="003F73BD"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3F73BD">
              <w:rPr>
                <w:rFonts w:ascii="Times New Roman" w:hAnsi="Times New Roman"/>
                <w:sz w:val="24"/>
                <w:szCs w:val="24"/>
              </w:rPr>
              <w:t>Peserta didik mampu mengidentifikasi musik yang berkembang di Indonesia dengan benar.</w:t>
            </w:r>
          </w:p>
          <w:p w:rsidR="00091EA2" w:rsidRPr="003F73BD"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3F73BD">
              <w:rPr>
                <w:rFonts w:ascii="Times New Roman" w:hAnsi="Times New Roman"/>
                <w:sz w:val="24"/>
                <w:szCs w:val="24"/>
              </w:rPr>
              <w:t>Peserta didik mampu mendefinisikan era musik Indonesia dengan benar.</w:t>
            </w:r>
          </w:p>
          <w:p w:rsidR="00091EA2" w:rsidRPr="00B82807"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3F73BD">
              <w:rPr>
                <w:rFonts w:ascii="Times New Roman" w:hAnsi="Times New Roman"/>
                <w:sz w:val="24"/>
                <w:szCs w:val="24"/>
              </w:rPr>
              <w:t>Peserta didik mampu mengategorikan ragam musik Indonesia dengan benar.</w:t>
            </w:r>
          </w:p>
        </w:tc>
        <w:tc>
          <w:tcPr>
            <w:tcW w:w="1562" w:type="pct"/>
            <w:vMerge/>
            <w:shd w:val="clear" w:color="auto" w:fill="auto"/>
          </w:tcPr>
          <w:p w:rsidR="00091EA2" w:rsidRPr="008D4E45" w:rsidRDefault="00091EA2" w:rsidP="00AB40B0">
            <w:pPr>
              <w:spacing w:before="60" w:after="60" w:line="240" w:lineRule="auto"/>
              <w:rPr>
                <w:rFonts w:ascii="Times New Roman" w:hAnsi="Times New Roman"/>
                <w:bCs/>
                <w:sz w:val="24"/>
                <w:szCs w:val="24"/>
              </w:rPr>
            </w:pP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BC610D">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501" w:type="pct"/>
            <w:shd w:val="clear" w:color="auto" w:fill="auto"/>
          </w:tcPr>
          <w:p w:rsidR="00091EA2" w:rsidRPr="003F73BD" w:rsidRDefault="00091EA2" w:rsidP="006D1143">
            <w:pPr>
              <w:spacing w:before="60" w:after="60" w:line="240" w:lineRule="auto"/>
              <w:ind w:left="569" w:hanging="569"/>
              <w:rPr>
                <w:rFonts w:ascii="Times New Roman" w:hAnsi="Times New Roman"/>
                <w:sz w:val="24"/>
                <w:szCs w:val="24"/>
              </w:rPr>
            </w:pPr>
            <w:r>
              <w:rPr>
                <w:rFonts w:ascii="Times New Roman" w:hAnsi="Times New Roman"/>
                <w:sz w:val="24"/>
                <w:szCs w:val="24"/>
              </w:rPr>
              <w:t>1.10</w:t>
            </w:r>
            <w:r>
              <w:rPr>
                <w:rFonts w:ascii="Times New Roman" w:hAnsi="Times New Roman"/>
                <w:sz w:val="24"/>
                <w:szCs w:val="24"/>
              </w:rPr>
              <w:tab/>
            </w:r>
            <w:r w:rsidRPr="003F73BD">
              <w:rPr>
                <w:rFonts w:ascii="Times New Roman" w:hAnsi="Times New Roman"/>
                <w:sz w:val="24"/>
                <w:szCs w:val="24"/>
              </w:rPr>
              <w:t>Peserta didik mampu mengidentifikasi ragam tulisan ulasan musik</w:t>
            </w:r>
          </w:p>
          <w:p w:rsidR="00091EA2" w:rsidRPr="003F73BD" w:rsidRDefault="00091EA2" w:rsidP="006D1143">
            <w:pPr>
              <w:spacing w:before="60" w:after="60" w:line="240" w:lineRule="auto"/>
              <w:ind w:left="569" w:hanging="569"/>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Pr="003F73BD">
              <w:rPr>
                <w:rFonts w:ascii="Times New Roman" w:hAnsi="Times New Roman"/>
                <w:sz w:val="24"/>
                <w:szCs w:val="24"/>
              </w:rPr>
              <w:t>Peserta didik mampu mendefinisikan kritik musik</w:t>
            </w:r>
          </w:p>
          <w:p w:rsidR="00091EA2" w:rsidRPr="00B82807" w:rsidRDefault="00091EA2" w:rsidP="006D1143">
            <w:pPr>
              <w:spacing w:before="60" w:after="60" w:line="240" w:lineRule="auto"/>
              <w:ind w:left="569" w:hanging="569"/>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Pr="003F73BD">
              <w:rPr>
                <w:rFonts w:ascii="Times New Roman" w:hAnsi="Times New Roman"/>
                <w:sz w:val="24"/>
                <w:szCs w:val="24"/>
              </w:rPr>
              <w:t>Peserta didik dapat membuat kritik musik dalam bentuk tulisan</w:t>
            </w:r>
          </w:p>
        </w:tc>
        <w:tc>
          <w:tcPr>
            <w:tcW w:w="1562" w:type="pct"/>
            <w:vMerge/>
            <w:shd w:val="clear" w:color="auto" w:fill="auto"/>
          </w:tcPr>
          <w:p w:rsidR="00091EA2" w:rsidRPr="008D4E45" w:rsidRDefault="00091EA2" w:rsidP="000824B3">
            <w:pPr>
              <w:spacing w:before="60" w:after="60" w:line="240" w:lineRule="auto"/>
              <w:rPr>
                <w:rFonts w:ascii="Times New Roman" w:hAnsi="Times New Roman"/>
                <w:sz w:val="24"/>
                <w:lang w:val="id-ID"/>
              </w:rPr>
            </w:pP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BC610D">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5</w:t>
            </w:r>
          </w:p>
        </w:tc>
        <w:tc>
          <w:tcPr>
            <w:tcW w:w="2501" w:type="pct"/>
            <w:shd w:val="clear" w:color="auto" w:fill="auto"/>
          </w:tcPr>
          <w:p w:rsidR="00091EA2" w:rsidRPr="00842A67"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842A67">
              <w:rPr>
                <w:rFonts w:ascii="Times New Roman" w:hAnsi="Times New Roman"/>
                <w:sz w:val="24"/>
                <w:szCs w:val="24"/>
              </w:rPr>
              <w:t xml:space="preserve">Peserta didik mengetahui bentuk dan perkembangan instrumen musik </w:t>
            </w:r>
            <w:r w:rsidRPr="00842A67">
              <w:rPr>
                <w:rFonts w:ascii="Times New Roman" w:hAnsi="Times New Roman"/>
                <w:i/>
                <w:iCs/>
                <w:sz w:val="24"/>
                <w:szCs w:val="24"/>
              </w:rPr>
              <w:t xml:space="preserve">elektrofon </w:t>
            </w:r>
            <w:r w:rsidRPr="00842A67">
              <w:rPr>
                <w:rFonts w:ascii="Times New Roman" w:hAnsi="Times New Roman"/>
                <w:sz w:val="24"/>
                <w:szCs w:val="24"/>
              </w:rPr>
              <w:t>dengan benar.</w:t>
            </w:r>
          </w:p>
          <w:p w:rsidR="00091EA2" w:rsidRPr="00842A67"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842A67">
              <w:rPr>
                <w:rFonts w:ascii="Times New Roman" w:hAnsi="Times New Roman"/>
                <w:sz w:val="24"/>
                <w:szCs w:val="24"/>
              </w:rPr>
              <w:t>Peserta didik memahami bahwa perkembangan instrumen musik menyesuaikan dengan perkembangan teknologi.</w:t>
            </w:r>
          </w:p>
          <w:p w:rsidR="00091EA2" w:rsidRPr="00A95838"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842A67">
              <w:rPr>
                <w:rFonts w:ascii="Times New Roman" w:hAnsi="Times New Roman"/>
                <w:sz w:val="24"/>
                <w:szCs w:val="24"/>
              </w:rPr>
              <w:t xml:space="preserve">Peserta didik mampu menirukan posisi bermain instrumen </w:t>
            </w:r>
            <w:r w:rsidRPr="00842A67">
              <w:rPr>
                <w:rFonts w:ascii="Times New Roman" w:hAnsi="Times New Roman"/>
                <w:i/>
                <w:iCs/>
                <w:sz w:val="24"/>
                <w:szCs w:val="24"/>
              </w:rPr>
              <w:t xml:space="preserve">theremin </w:t>
            </w:r>
            <w:r w:rsidRPr="00842A67">
              <w:rPr>
                <w:rFonts w:ascii="Times New Roman" w:hAnsi="Times New Roman"/>
                <w:sz w:val="24"/>
                <w:szCs w:val="24"/>
              </w:rPr>
              <w:t>dengan benar.</w:t>
            </w:r>
          </w:p>
        </w:tc>
        <w:tc>
          <w:tcPr>
            <w:tcW w:w="1562" w:type="pct"/>
            <w:vMerge w:val="restart"/>
            <w:shd w:val="clear" w:color="auto" w:fill="auto"/>
          </w:tcPr>
          <w:p w:rsidR="00091EA2" w:rsidRPr="00091EA2" w:rsidRDefault="00091EA2" w:rsidP="000824B3">
            <w:pPr>
              <w:spacing w:before="60" w:after="60" w:line="240" w:lineRule="auto"/>
              <w:rPr>
                <w:rFonts w:ascii="Times New Roman" w:hAnsi="Times New Roman"/>
                <w:sz w:val="24"/>
                <w:lang w:val="id-ID"/>
              </w:rPr>
            </w:pPr>
            <w:r w:rsidRPr="00091EA2">
              <w:rPr>
                <w:rFonts w:ascii="Times New Roman" w:hAnsi="Times New Roman"/>
                <w:bCs/>
                <w:sz w:val="24"/>
                <w:szCs w:val="24"/>
              </w:rPr>
              <w:t>RAGAM INSTRUMEN MUSIK</w:t>
            </w: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EF2C9E">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6</w:t>
            </w:r>
          </w:p>
        </w:tc>
        <w:tc>
          <w:tcPr>
            <w:tcW w:w="2501" w:type="pct"/>
            <w:shd w:val="clear" w:color="auto" w:fill="auto"/>
          </w:tcPr>
          <w:p w:rsidR="00091EA2" w:rsidRPr="000A5BE0"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0A5BE0">
              <w:rPr>
                <w:rFonts w:ascii="Times New Roman" w:hAnsi="Times New Roman"/>
                <w:sz w:val="24"/>
                <w:szCs w:val="24"/>
              </w:rPr>
              <w:t>Peserta didik mengetahui acuan sistem penalaan instrumen musik dengan benar.</w:t>
            </w:r>
          </w:p>
          <w:p w:rsidR="00091EA2" w:rsidRPr="00B82807"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842A67">
              <w:rPr>
                <w:rFonts w:ascii="Times New Roman" w:hAnsi="Times New Roman"/>
                <w:sz w:val="24"/>
                <w:szCs w:val="24"/>
              </w:rPr>
              <w:t>Peserta didik dapat membedakan sistem penalaan yang dipakai pada instrumen musik barat dan instrumen musik tradisi dengan benar.</w:t>
            </w:r>
          </w:p>
        </w:tc>
        <w:tc>
          <w:tcPr>
            <w:tcW w:w="1562" w:type="pct"/>
            <w:vMerge/>
            <w:shd w:val="clear" w:color="auto" w:fill="auto"/>
          </w:tcPr>
          <w:p w:rsidR="00091EA2" w:rsidRPr="008D4E45" w:rsidRDefault="00091EA2" w:rsidP="001C072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FE2552">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7</w:t>
            </w:r>
          </w:p>
        </w:tc>
        <w:tc>
          <w:tcPr>
            <w:tcW w:w="2501" w:type="pct"/>
            <w:shd w:val="clear" w:color="auto" w:fill="auto"/>
          </w:tcPr>
          <w:p w:rsidR="00091EA2" w:rsidRPr="00842A67"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842A67">
              <w:rPr>
                <w:rFonts w:ascii="Times New Roman" w:hAnsi="Times New Roman"/>
                <w:sz w:val="24"/>
                <w:szCs w:val="24"/>
              </w:rPr>
              <w:t>Peserta didik mampu mempraktikkan cara bermain instrumen musik dengan baik dan benar.</w:t>
            </w:r>
          </w:p>
          <w:p w:rsidR="00091EA2" w:rsidRPr="00B82807"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842A67">
              <w:rPr>
                <w:rFonts w:ascii="Times New Roman" w:hAnsi="Times New Roman"/>
                <w:sz w:val="24"/>
                <w:szCs w:val="24"/>
              </w:rPr>
              <w:t>Peserta didik mampu mengolaborasi instrumen musik yang dimainkan dengan instrumen musik lain dengan baik.</w:t>
            </w:r>
          </w:p>
        </w:tc>
        <w:tc>
          <w:tcPr>
            <w:tcW w:w="1562" w:type="pct"/>
            <w:vMerge/>
            <w:shd w:val="clear" w:color="auto" w:fill="auto"/>
          </w:tcPr>
          <w:p w:rsidR="00091EA2" w:rsidRPr="008D4E45" w:rsidRDefault="00091EA2" w:rsidP="001C072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EF2C9E">
        <w:trPr>
          <w:trHeight w:val="240"/>
        </w:trPr>
        <w:tc>
          <w:tcPr>
            <w:tcW w:w="5000" w:type="pct"/>
            <w:gridSpan w:val="4"/>
            <w:shd w:val="clear" w:color="auto" w:fill="DAEEF3" w:themeFill="accent5" w:themeFillTint="33"/>
            <w:vAlign w:val="center"/>
          </w:tcPr>
          <w:p w:rsidR="00091EA2" w:rsidRPr="008D4E45" w:rsidRDefault="00091EA2"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091EA2" w:rsidRPr="008D4E45" w:rsidTr="000A09D9">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091EA2" w:rsidRPr="00B213B0"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B213B0">
              <w:rPr>
                <w:rFonts w:ascii="Times New Roman" w:hAnsi="Times New Roman"/>
                <w:sz w:val="24"/>
                <w:szCs w:val="24"/>
              </w:rPr>
              <w:t>Peserta didik mampu mendefinisikan makna komponis dengan tepat.</w:t>
            </w:r>
          </w:p>
          <w:p w:rsidR="00091EA2" w:rsidRPr="00B213B0"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B213B0">
              <w:rPr>
                <w:rFonts w:ascii="Times New Roman" w:hAnsi="Times New Roman"/>
                <w:sz w:val="24"/>
                <w:szCs w:val="24"/>
              </w:rPr>
              <w:t>Peserta didik menunjukkan sikap menghargai karya komponis.</w:t>
            </w:r>
          </w:p>
          <w:p w:rsidR="00091EA2" w:rsidRPr="00A95838"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B213B0">
              <w:rPr>
                <w:rFonts w:ascii="Times New Roman" w:hAnsi="Times New Roman"/>
                <w:sz w:val="24"/>
                <w:szCs w:val="24"/>
              </w:rPr>
              <w:t>Peserta didik mampu mengidentifikasi komponis Indonesia era 1902-1915.</w:t>
            </w:r>
          </w:p>
        </w:tc>
        <w:tc>
          <w:tcPr>
            <w:tcW w:w="1562" w:type="pct"/>
            <w:vMerge w:val="restart"/>
            <w:shd w:val="clear" w:color="auto" w:fill="auto"/>
          </w:tcPr>
          <w:p w:rsidR="00091EA2" w:rsidRPr="00091EA2" w:rsidRDefault="00091EA2" w:rsidP="00C721C2">
            <w:pPr>
              <w:spacing w:before="60" w:after="60" w:line="240" w:lineRule="auto"/>
              <w:rPr>
                <w:rFonts w:ascii="Times New Roman" w:hAnsi="Times New Roman"/>
                <w:sz w:val="24"/>
                <w:lang w:val="en-ID"/>
              </w:rPr>
            </w:pPr>
            <w:r w:rsidRPr="00091EA2">
              <w:rPr>
                <w:rFonts w:ascii="Times New Roman" w:hAnsi="Times New Roman"/>
                <w:bCs/>
                <w:sz w:val="24"/>
                <w:szCs w:val="24"/>
              </w:rPr>
              <w:t>KOMPONIS INDONESIA</w:t>
            </w: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Pr="0062721D">
              <w:rPr>
                <w:rFonts w:ascii="Times New Roman" w:hAnsi="Times New Roman"/>
                <w:sz w:val="24"/>
                <w:lang w:val="en-ID"/>
              </w:rPr>
              <w:t>JP</w:t>
            </w:r>
          </w:p>
        </w:tc>
      </w:tr>
      <w:tr w:rsidR="00091EA2" w:rsidRPr="008D4E45" w:rsidTr="00EF2C9E">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091EA2" w:rsidRPr="00B213B0"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B213B0">
              <w:rPr>
                <w:rFonts w:ascii="Times New Roman" w:hAnsi="Times New Roman"/>
                <w:sz w:val="24"/>
                <w:szCs w:val="24"/>
              </w:rPr>
              <w:t>Peserta didik mampu mendefinisikan musik kontemporer.</w:t>
            </w:r>
          </w:p>
          <w:p w:rsidR="00091EA2" w:rsidRPr="00B213B0"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B213B0">
              <w:rPr>
                <w:rFonts w:ascii="Times New Roman" w:hAnsi="Times New Roman"/>
                <w:sz w:val="24"/>
                <w:szCs w:val="24"/>
              </w:rPr>
              <w:t>Peserta didik menunjukkan sikap menghargai karya komponis Indonesia.</w:t>
            </w:r>
          </w:p>
          <w:p w:rsidR="00091EA2" w:rsidRPr="00B82807"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B213B0">
              <w:rPr>
                <w:rFonts w:ascii="Times New Roman" w:hAnsi="Times New Roman"/>
                <w:sz w:val="24"/>
                <w:szCs w:val="24"/>
              </w:rPr>
              <w:t>Peserta didik mampu mengidentifikasi komponis Indonesia era 1916 – 1937</w:t>
            </w:r>
          </w:p>
        </w:tc>
        <w:tc>
          <w:tcPr>
            <w:tcW w:w="1562" w:type="pct"/>
            <w:vMerge/>
            <w:shd w:val="clear" w:color="auto" w:fill="auto"/>
          </w:tcPr>
          <w:p w:rsidR="00091EA2" w:rsidRPr="008D4E45" w:rsidRDefault="00091EA2" w:rsidP="00C721C2">
            <w:pPr>
              <w:spacing w:before="60" w:after="60" w:line="240" w:lineRule="auto"/>
              <w:rPr>
                <w:rFonts w:ascii="Times New Roman" w:hAnsi="Times New Roman"/>
                <w:sz w:val="24"/>
                <w:lang w:val="en-ID"/>
              </w:rPr>
            </w:pP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EF2C9E">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501" w:type="pct"/>
            <w:shd w:val="clear" w:color="auto" w:fill="auto"/>
          </w:tcPr>
          <w:p w:rsidR="00091EA2" w:rsidRPr="00B213B0"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B213B0">
              <w:rPr>
                <w:rFonts w:ascii="Times New Roman" w:hAnsi="Times New Roman"/>
                <w:sz w:val="24"/>
                <w:szCs w:val="24"/>
              </w:rPr>
              <w:t>Peserta didik mampu mengetahui komponis Indonesia.</w:t>
            </w:r>
          </w:p>
          <w:p w:rsidR="00091EA2" w:rsidRPr="00B213B0"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Pr="00B213B0">
              <w:rPr>
                <w:rFonts w:ascii="Times New Roman" w:hAnsi="Times New Roman"/>
                <w:sz w:val="24"/>
                <w:szCs w:val="24"/>
              </w:rPr>
              <w:t>Peserta didik menunjukkan sikap menghargai karya komponis.</w:t>
            </w:r>
          </w:p>
          <w:p w:rsidR="00091EA2" w:rsidRPr="00B82807"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r>
            <w:r w:rsidRPr="00470053">
              <w:rPr>
                <w:rFonts w:ascii="Times New Roman" w:hAnsi="Times New Roman"/>
                <w:sz w:val="24"/>
                <w:szCs w:val="24"/>
              </w:rPr>
              <w:t>Peserta didik mampu mengidentifikasi komponis Indonesia dari era 1949 – sekarang.</w:t>
            </w:r>
          </w:p>
        </w:tc>
        <w:tc>
          <w:tcPr>
            <w:tcW w:w="1562" w:type="pct"/>
            <w:vMerge/>
            <w:shd w:val="clear" w:color="auto" w:fill="auto"/>
          </w:tcPr>
          <w:p w:rsidR="00091EA2" w:rsidRPr="008D4E45" w:rsidRDefault="00091EA2" w:rsidP="00C721C2">
            <w:pPr>
              <w:spacing w:before="60" w:after="60" w:line="240" w:lineRule="auto"/>
              <w:rPr>
                <w:rFonts w:ascii="Times New Roman" w:hAnsi="Times New Roman"/>
                <w:sz w:val="24"/>
                <w:lang w:val="en-ID"/>
              </w:rPr>
            </w:pP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EF2C9E">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501" w:type="pct"/>
            <w:shd w:val="clear" w:color="auto" w:fill="auto"/>
          </w:tcPr>
          <w:p w:rsidR="00091EA2" w:rsidRPr="001B74DF"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1B74DF">
              <w:rPr>
                <w:rFonts w:ascii="Times New Roman" w:hAnsi="Times New Roman"/>
                <w:sz w:val="24"/>
                <w:szCs w:val="24"/>
              </w:rPr>
              <w:t>Peserta didik mampu mendeskripsikan bentuk panggung dengan benar.</w:t>
            </w:r>
          </w:p>
          <w:p w:rsidR="00091EA2" w:rsidRPr="001B74DF"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1B74DF">
              <w:rPr>
                <w:rFonts w:ascii="Times New Roman" w:hAnsi="Times New Roman"/>
                <w:sz w:val="24"/>
                <w:szCs w:val="24"/>
              </w:rPr>
              <w:t>Peserta didik mampu mengidentifikasi bentuk panggung dengan benar.</w:t>
            </w:r>
          </w:p>
          <w:p w:rsidR="00091EA2" w:rsidRPr="00045B78"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1B74DF">
              <w:rPr>
                <w:rFonts w:ascii="Times New Roman" w:hAnsi="Times New Roman"/>
                <w:sz w:val="24"/>
                <w:szCs w:val="24"/>
              </w:rPr>
              <w:t>Peserta didik mampu mengimplementasikan bentuk panggung dalam sebuah pementasan sesuai konsep pementasan dengan tepat.</w:t>
            </w:r>
          </w:p>
        </w:tc>
        <w:tc>
          <w:tcPr>
            <w:tcW w:w="1562" w:type="pct"/>
            <w:vMerge w:val="restart"/>
            <w:shd w:val="clear" w:color="auto" w:fill="auto"/>
          </w:tcPr>
          <w:p w:rsidR="00091EA2" w:rsidRPr="00091EA2" w:rsidRDefault="00091EA2" w:rsidP="00C721C2">
            <w:pPr>
              <w:spacing w:before="60" w:after="60" w:line="240" w:lineRule="auto"/>
              <w:rPr>
                <w:rFonts w:ascii="Times New Roman" w:hAnsi="Times New Roman"/>
                <w:sz w:val="24"/>
                <w:lang w:val="en-ID"/>
              </w:rPr>
            </w:pPr>
            <w:r w:rsidRPr="00091EA2">
              <w:rPr>
                <w:rFonts w:ascii="Times New Roman" w:hAnsi="Times New Roman"/>
                <w:bCs/>
                <w:sz w:val="24"/>
                <w:szCs w:val="24"/>
              </w:rPr>
              <w:t>PEMENTASAN MUSIK</w:t>
            </w: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0A09D9">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5</w:t>
            </w:r>
          </w:p>
        </w:tc>
        <w:tc>
          <w:tcPr>
            <w:tcW w:w="2501" w:type="pct"/>
            <w:shd w:val="clear" w:color="auto" w:fill="auto"/>
          </w:tcPr>
          <w:p w:rsidR="00091EA2" w:rsidRPr="001B74DF"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1B74DF">
              <w:rPr>
                <w:rFonts w:ascii="Times New Roman" w:hAnsi="Times New Roman"/>
                <w:sz w:val="24"/>
                <w:szCs w:val="24"/>
              </w:rPr>
              <w:t>Peserta didik mampu membuat tim kerja bagi sebuah pementasan dengan benar.</w:t>
            </w:r>
          </w:p>
          <w:p w:rsidR="00091EA2" w:rsidRPr="001B74DF"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1B74DF">
              <w:rPr>
                <w:rFonts w:ascii="Times New Roman" w:hAnsi="Times New Roman"/>
                <w:sz w:val="24"/>
                <w:szCs w:val="24"/>
              </w:rPr>
              <w:t>Peserta didik dapat membedakan tugas pokok dan fungsi dari masing-masing anggota tim kerja dengan benar.</w:t>
            </w:r>
          </w:p>
          <w:p w:rsidR="00091EA2" w:rsidRPr="00B82807"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1B74DF">
              <w:rPr>
                <w:rFonts w:ascii="Times New Roman" w:hAnsi="Times New Roman"/>
                <w:sz w:val="24"/>
                <w:szCs w:val="24"/>
              </w:rPr>
              <w:t>Peserta didik mampu bekerja secara kelompok dalam mempersiapkan sebuah pementasan dengan baik.</w:t>
            </w:r>
          </w:p>
        </w:tc>
        <w:tc>
          <w:tcPr>
            <w:tcW w:w="1562" w:type="pct"/>
            <w:vMerge/>
            <w:shd w:val="clear" w:color="auto" w:fill="auto"/>
          </w:tcPr>
          <w:p w:rsidR="00091EA2" w:rsidRPr="00091EA2" w:rsidRDefault="00091EA2" w:rsidP="00C721C2">
            <w:pPr>
              <w:spacing w:before="60" w:after="60" w:line="240" w:lineRule="auto"/>
              <w:rPr>
                <w:rFonts w:ascii="Times New Roman" w:hAnsi="Times New Roman"/>
                <w:sz w:val="24"/>
                <w:lang w:val="en-ID"/>
              </w:rPr>
            </w:pP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EF2C9E">
        <w:trPr>
          <w:trHeight w:val="240"/>
        </w:trPr>
        <w:tc>
          <w:tcPr>
            <w:tcW w:w="312" w:type="pct"/>
            <w:shd w:val="clear" w:color="auto" w:fill="auto"/>
          </w:tcPr>
          <w:p w:rsidR="00091EA2" w:rsidRPr="00F40D1A" w:rsidRDefault="00091EA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6</w:t>
            </w:r>
          </w:p>
        </w:tc>
        <w:tc>
          <w:tcPr>
            <w:tcW w:w="2501" w:type="pct"/>
            <w:shd w:val="clear" w:color="auto" w:fill="auto"/>
          </w:tcPr>
          <w:p w:rsidR="00091EA2" w:rsidRPr="001B74DF"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r>
            <w:r w:rsidRPr="001B74DF">
              <w:rPr>
                <w:rFonts w:ascii="Times New Roman" w:hAnsi="Times New Roman"/>
                <w:sz w:val="24"/>
                <w:szCs w:val="24"/>
              </w:rPr>
              <w:t>Peserta didik mampu membuat rancangan ide, konsep, dan gagasan sebuah pementasan musik dengan benar.</w:t>
            </w:r>
          </w:p>
          <w:p w:rsidR="00091EA2" w:rsidRPr="001B74DF"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Pr="001B74DF">
              <w:rPr>
                <w:rFonts w:ascii="Times New Roman" w:hAnsi="Times New Roman"/>
                <w:sz w:val="24"/>
                <w:szCs w:val="24"/>
              </w:rPr>
              <w:t>Peserta didik mampu mengimplementasikan ide, konsep, dan gagasan pementasan ke dalam bentuk tata kelola dan pengorganisasian pementasan musik dengan baik.</w:t>
            </w:r>
          </w:p>
          <w:p w:rsidR="00091EA2" w:rsidRPr="00B82807" w:rsidRDefault="00091EA2" w:rsidP="006D1143">
            <w:pPr>
              <w:spacing w:before="60" w:after="60" w:line="240" w:lineRule="auto"/>
              <w:ind w:left="428" w:hanging="428"/>
              <w:rPr>
                <w:rFonts w:ascii="Times New Roman" w:hAnsi="Times New Roman"/>
                <w:sz w:val="24"/>
                <w:szCs w:val="24"/>
              </w:rPr>
            </w:pPr>
            <w:r>
              <w:rPr>
                <w:rFonts w:ascii="Times New Roman" w:hAnsi="Times New Roman"/>
                <w:sz w:val="24"/>
                <w:szCs w:val="24"/>
              </w:rPr>
              <w:t>4.9</w:t>
            </w:r>
            <w:r>
              <w:rPr>
                <w:rFonts w:ascii="Times New Roman" w:hAnsi="Times New Roman"/>
                <w:sz w:val="24"/>
                <w:szCs w:val="24"/>
              </w:rPr>
              <w:tab/>
            </w:r>
            <w:r w:rsidRPr="001B74DF">
              <w:rPr>
                <w:rFonts w:ascii="Times New Roman" w:hAnsi="Times New Roman"/>
                <w:sz w:val="24"/>
                <w:szCs w:val="24"/>
              </w:rPr>
              <w:t>Peserta didik mampu bekerja secara kelompok dan bergotong royong dalam semangat kesatuan dan persatuan .</w:t>
            </w:r>
          </w:p>
        </w:tc>
        <w:tc>
          <w:tcPr>
            <w:tcW w:w="1562" w:type="pct"/>
            <w:vMerge/>
            <w:shd w:val="clear" w:color="auto" w:fill="auto"/>
          </w:tcPr>
          <w:p w:rsidR="00091EA2" w:rsidRPr="00091EA2" w:rsidRDefault="00091EA2" w:rsidP="00C721C2">
            <w:pPr>
              <w:spacing w:before="60" w:after="60" w:line="240" w:lineRule="auto"/>
              <w:rPr>
                <w:rFonts w:ascii="Times New Roman" w:hAnsi="Times New Roman"/>
                <w:sz w:val="24"/>
                <w:lang w:val="en-ID"/>
              </w:rPr>
            </w:pPr>
          </w:p>
        </w:tc>
        <w:tc>
          <w:tcPr>
            <w:tcW w:w="625" w:type="pct"/>
            <w:shd w:val="clear" w:color="auto" w:fill="auto"/>
          </w:tcPr>
          <w:p w:rsidR="00091EA2" w:rsidRPr="0062721D" w:rsidRDefault="00091EA2" w:rsidP="006D114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091EA2" w:rsidRPr="008D4E45" w:rsidTr="007005F9">
        <w:trPr>
          <w:trHeight w:val="240"/>
        </w:trPr>
        <w:tc>
          <w:tcPr>
            <w:tcW w:w="4375" w:type="pct"/>
            <w:gridSpan w:val="3"/>
            <w:shd w:val="clear" w:color="auto" w:fill="E5DFEC" w:themeFill="accent4" w:themeFillTint="33"/>
            <w:vAlign w:val="center"/>
          </w:tcPr>
          <w:p w:rsidR="00091EA2" w:rsidRPr="008D4E45" w:rsidRDefault="00091EA2"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091EA2" w:rsidRPr="008D4E45" w:rsidRDefault="00091EA2"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091EA2" w:rsidRPr="008D4E45" w:rsidTr="007005F9">
        <w:trPr>
          <w:trHeight w:val="240"/>
        </w:trPr>
        <w:tc>
          <w:tcPr>
            <w:tcW w:w="4375" w:type="pct"/>
            <w:gridSpan w:val="3"/>
            <w:shd w:val="clear" w:color="auto" w:fill="E5DFEC" w:themeFill="accent4" w:themeFillTint="33"/>
            <w:vAlign w:val="center"/>
          </w:tcPr>
          <w:p w:rsidR="00091EA2" w:rsidRPr="008D4E45" w:rsidRDefault="00091EA2"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091EA2" w:rsidRPr="008D4E45" w:rsidRDefault="00091EA2"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BAA" w:rsidRDefault="00AC4BAA">
      <w:pPr>
        <w:spacing w:after="0" w:line="240" w:lineRule="auto"/>
      </w:pPr>
      <w:r>
        <w:separator/>
      </w:r>
    </w:p>
  </w:endnote>
  <w:endnote w:type="continuationSeparator" w:id="1">
    <w:p w:rsidR="00AC4BAA" w:rsidRDefault="00AC4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Cambria"/>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BAA" w:rsidRDefault="00AC4BAA">
      <w:pPr>
        <w:spacing w:after="0" w:line="240" w:lineRule="auto"/>
      </w:pPr>
      <w:r>
        <w:separator/>
      </w:r>
    </w:p>
  </w:footnote>
  <w:footnote w:type="continuationSeparator" w:id="1">
    <w:p w:rsidR="00AC4BAA" w:rsidRDefault="00AC4B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29CB"/>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1EA2"/>
    <w:rsid w:val="0009394B"/>
    <w:rsid w:val="000940BC"/>
    <w:rsid w:val="00094101"/>
    <w:rsid w:val="00094DEB"/>
    <w:rsid w:val="000A09C3"/>
    <w:rsid w:val="000A1404"/>
    <w:rsid w:val="000A3486"/>
    <w:rsid w:val="000A3ADE"/>
    <w:rsid w:val="000A4ADA"/>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0A82"/>
    <w:rsid w:val="00132609"/>
    <w:rsid w:val="001327F1"/>
    <w:rsid w:val="00134562"/>
    <w:rsid w:val="00134EF6"/>
    <w:rsid w:val="0013534E"/>
    <w:rsid w:val="00135D08"/>
    <w:rsid w:val="001364E8"/>
    <w:rsid w:val="00136DCC"/>
    <w:rsid w:val="0013731A"/>
    <w:rsid w:val="00140971"/>
    <w:rsid w:val="00140A24"/>
    <w:rsid w:val="00144D1D"/>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19B7"/>
    <w:rsid w:val="002A3C43"/>
    <w:rsid w:val="002A5307"/>
    <w:rsid w:val="002A687B"/>
    <w:rsid w:val="002B22A3"/>
    <w:rsid w:val="002B7F74"/>
    <w:rsid w:val="002C02BB"/>
    <w:rsid w:val="002C321B"/>
    <w:rsid w:val="002C4C70"/>
    <w:rsid w:val="002C5905"/>
    <w:rsid w:val="002C5C39"/>
    <w:rsid w:val="002C614C"/>
    <w:rsid w:val="002D193C"/>
    <w:rsid w:val="002D2909"/>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77696"/>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2E78"/>
    <w:rsid w:val="008C3249"/>
    <w:rsid w:val="008C57BB"/>
    <w:rsid w:val="008C6972"/>
    <w:rsid w:val="008D1516"/>
    <w:rsid w:val="008D4121"/>
    <w:rsid w:val="008D4E45"/>
    <w:rsid w:val="008D6AC1"/>
    <w:rsid w:val="008D7D12"/>
    <w:rsid w:val="008E2C8F"/>
    <w:rsid w:val="008E2D46"/>
    <w:rsid w:val="008E2FD2"/>
    <w:rsid w:val="008E31C0"/>
    <w:rsid w:val="008E3732"/>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BAA"/>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1911"/>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1A37"/>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41</cp:revision>
  <cp:lastPrinted>2016-02-15T05:38:00Z</cp:lastPrinted>
  <dcterms:created xsi:type="dcterms:W3CDTF">2023-01-27T18:11:00Z</dcterms:created>
  <dcterms:modified xsi:type="dcterms:W3CDTF">2024-04-24T09:10:00Z</dcterms:modified>
</cp:coreProperties>
</file>