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3952" w14:textId="47B8618A" w:rsidR="002C321B" w:rsidRPr="001C6D03" w:rsidRDefault="001C6D03" w:rsidP="00D01AE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PROGRAM SEMESTER</w:t>
      </w:r>
    </w:p>
    <w:p w14:paraId="7C00D45B" w14:textId="77777777" w:rsidR="00DB44BD" w:rsidRPr="001C6D03" w:rsidRDefault="00DB44BD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6DF9188" w14:textId="77777777" w:rsidR="002F5621" w:rsidRPr="001C6D03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1C6D03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1C6D03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7B08E5" w:rsidRPr="001C6D03">
        <w:rPr>
          <w:rFonts w:ascii="Times New Roman" w:hAnsi="Times New Roman"/>
          <w:b/>
          <w:sz w:val="24"/>
          <w:szCs w:val="24"/>
          <w:lang w:val="fi-FI"/>
        </w:rPr>
        <w:t>Seni Rupa</w:t>
      </w:r>
    </w:p>
    <w:p w14:paraId="09DEEC98" w14:textId="77777777" w:rsidR="002F5621" w:rsidRPr="001C6D03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1C6D03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1C6D03">
        <w:rPr>
          <w:rFonts w:ascii="Times New Roman" w:hAnsi="Times New Roman"/>
          <w:b/>
          <w:sz w:val="24"/>
          <w:szCs w:val="24"/>
          <w:lang w:val="en-ID"/>
        </w:rPr>
        <w:tab/>
      </w:r>
      <w:r w:rsidRPr="001C6D03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1C6D03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4827430F" w14:textId="77777777" w:rsidR="002F5621" w:rsidRPr="001C6D03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1C6D03">
        <w:rPr>
          <w:rFonts w:ascii="Times New Roman" w:hAnsi="Times New Roman"/>
          <w:b/>
          <w:sz w:val="24"/>
          <w:szCs w:val="24"/>
          <w:lang w:val="en-ID"/>
        </w:rPr>
        <w:tab/>
      </w: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25446700" w14:textId="77777777" w:rsidR="00150C79" w:rsidRPr="001C6D03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1C6D03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1C6D03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>A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 Kelas/</w:t>
      </w:r>
      <w:proofErr w:type="gramStart"/>
      <w:r w:rsidRPr="001C6D03">
        <w:rPr>
          <w:rFonts w:ascii="Times New Roman" w:hAnsi="Times New Roman"/>
          <w:b/>
          <w:sz w:val="24"/>
          <w:szCs w:val="24"/>
          <w:lang w:val="it-CH"/>
        </w:rPr>
        <w:t>Semester :</w:t>
      </w:r>
      <w:proofErr w:type="gramEnd"/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01AED" w:rsidRPr="001C6D03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>1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>)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4C302897" w14:textId="77777777" w:rsidR="0032704A" w:rsidRPr="001C6D03" w:rsidRDefault="0032704A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6E920E88" w14:textId="77777777" w:rsidR="0032704A" w:rsidRPr="001C6D03" w:rsidRDefault="0032704A" w:rsidP="0032704A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1C6D03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14:paraId="3C228AEA" w14:textId="77777777" w:rsidR="001C6D03" w:rsidRPr="001C6D03" w:rsidRDefault="001C6D03" w:rsidP="001C6D03">
      <w:pPr>
        <w:spacing w:before="120" w:after="120"/>
        <w:ind w:left="426"/>
        <w:jc w:val="both"/>
        <w:rPr>
          <w:rFonts w:ascii="Times New Roman" w:eastAsia="Bookman Old Style" w:hAnsi="Times New Roman"/>
          <w:sz w:val="24"/>
          <w:szCs w:val="24"/>
        </w:rPr>
      </w:pPr>
      <w:r w:rsidRPr="001C6D03">
        <w:rPr>
          <w:rFonts w:ascii="Times New Roman" w:eastAsia="Bookman Old Style" w:hAnsi="Times New Roman"/>
          <w:sz w:val="24"/>
          <w:szCs w:val="24"/>
        </w:rPr>
        <w:t xml:space="preserve">Pada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membuat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karya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seni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rupa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menggunakan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hasil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pengamatan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perasaan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, dan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minatnya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.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mewujudkan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gagasannya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menjadi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sebuah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karya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seni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mengeksplorasi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alat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dan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bahan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tersedia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sekitar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menjelaskan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karya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seni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dan proses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penciptaannya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menggunakan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bahasa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sehari-sehari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>.</w:t>
      </w:r>
    </w:p>
    <w:p w14:paraId="1437FA7E" w14:textId="77777777" w:rsidR="001C6D03" w:rsidRPr="001C6D03" w:rsidRDefault="001C6D03" w:rsidP="001C6D03">
      <w:pPr>
        <w:spacing w:before="120" w:after="120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  <w:bookmarkStart w:id="0" w:name="_Hlk192938681"/>
      <w:proofErr w:type="spellStart"/>
      <w:r w:rsidRPr="001C6D03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1C6D03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1C6D03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1C6D03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W w:w="13710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10988"/>
      </w:tblGrid>
      <w:tr w:rsidR="001C6D03" w:rsidRPr="001C6D03" w14:paraId="06308A44" w14:textId="77777777" w:rsidTr="001C6D03">
        <w:trPr>
          <w:trHeight w:val="240"/>
        </w:trPr>
        <w:tc>
          <w:tcPr>
            <w:tcW w:w="2722" w:type="dxa"/>
            <w:shd w:val="clear" w:color="auto" w:fill="0070C0"/>
            <w:vAlign w:val="center"/>
          </w:tcPr>
          <w:p w14:paraId="42917FD3" w14:textId="77777777" w:rsidR="001C6D03" w:rsidRPr="001C6D03" w:rsidRDefault="001C6D03" w:rsidP="00CB47E9">
            <w:pPr>
              <w:spacing w:before="120" w:after="120"/>
              <w:ind w:left="57" w:right="57"/>
              <w:jc w:val="center"/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0988" w:type="dxa"/>
            <w:shd w:val="clear" w:color="auto" w:fill="0070C0"/>
            <w:vAlign w:val="center"/>
          </w:tcPr>
          <w:p w14:paraId="62E1A980" w14:textId="77777777" w:rsidR="001C6D03" w:rsidRPr="001C6D03" w:rsidRDefault="001C6D03" w:rsidP="00CB47E9">
            <w:pPr>
              <w:spacing w:before="120" w:after="120"/>
              <w:ind w:left="57" w:right="57"/>
              <w:jc w:val="center"/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  <w:t>Capaian</w:t>
            </w:r>
            <w:proofErr w:type="spellEnd"/>
            <w:r w:rsidRPr="001C6D03"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  <w:t>Pembelajaran</w:t>
            </w:r>
            <w:proofErr w:type="spellEnd"/>
          </w:p>
        </w:tc>
      </w:tr>
      <w:tr w:rsidR="001C6D03" w:rsidRPr="001C6D03" w14:paraId="76514490" w14:textId="77777777" w:rsidTr="001C6D03">
        <w:trPr>
          <w:trHeight w:val="240"/>
        </w:trPr>
        <w:tc>
          <w:tcPr>
            <w:tcW w:w="2722" w:type="dxa"/>
          </w:tcPr>
          <w:p w14:paraId="0F35025C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Mengalami</w:t>
            </w:r>
            <w:proofErr w:type="spellEnd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Experiencing</w:t>
            </w:r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10988" w:type="dxa"/>
          </w:tcPr>
          <w:p w14:paraId="7FA84AFA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sekitarnya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D03" w:rsidRPr="001C6D03" w14:paraId="3370D504" w14:textId="77777777" w:rsidTr="001C6D03">
        <w:trPr>
          <w:trHeight w:val="240"/>
        </w:trPr>
        <w:tc>
          <w:tcPr>
            <w:tcW w:w="2722" w:type="dxa"/>
          </w:tcPr>
          <w:p w14:paraId="26C0504F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Menciptakan</w:t>
            </w:r>
            <w:proofErr w:type="spellEnd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Making/Creating</w:t>
            </w:r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10988" w:type="dxa"/>
          </w:tcPr>
          <w:p w14:paraId="3AD5B440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pengamatannya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garis,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warna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D03" w:rsidRPr="001C6D03" w14:paraId="30840CD9" w14:textId="77777777" w:rsidTr="001C6D03">
        <w:trPr>
          <w:trHeight w:val="240"/>
        </w:trPr>
        <w:tc>
          <w:tcPr>
            <w:tcW w:w="2722" w:type="dxa"/>
          </w:tcPr>
          <w:p w14:paraId="0AA8C529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Merefleksikan</w:t>
            </w:r>
            <w:proofErr w:type="spellEnd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Reflecting</w:t>
            </w:r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10988" w:type="dxa"/>
          </w:tcPr>
          <w:p w14:paraId="07A06D0C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penciptaan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kosa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D03" w:rsidRPr="001C6D03" w14:paraId="6CD8C756" w14:textId="77777777" w:rsidTr="001C6D03">
        <w:trPr>
          <w:trHeight w:val="240"/>
        </w:trPr>
        <w:tc>
          <w:tcPr>
            <w:tcW w:w="2722" w:type="dxa"/>
          </w:tcPr>
          <w:p w14:paraId="54EDB01B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Berpikir</w:t>
            </w:r>
            <w:proofErr w:type="spellEnd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Bekerja</w:t>
            </w:r>
            <w:proofErr w:type="spellEnd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Artistik</w:t>
            </w:r>
            <w:proofErr w:type="spellEnd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 xml:space="preserve">Thinking and </w:t>
            </w:r>
            <w:r w:rsidRPr="001C6D03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lastRenderedPageBreak/>
              <w:t>Working Artistically</w:t>
            </w:r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10988" w:type="dxa"/>
          </w:tcPr>
          <w:p w14:paraId="3D89DC64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visualnya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berkarya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D03" w:rsidRPr="001C6D03" w14:paraId="3F201C4D" w14:textId="77777777" w:rsidTr="001C6D03">
        <w:trPr>
          <w:trHeight w:val="240"/>
        </w:trPr>
        <w:tc>
          <w:tcPr>
            <w:tcW w:w="2722" w:type="dxa"/>
          </w:tcPr>
          <w:p w14:paraId="5364145E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lastRenderedPageBreak/>
              <w:t>Berdampak</w:t>
            </w:r>
            <w:proofErr w:type="spellEnd"/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Impacting</w:t>
            </w:r>
            <w:r w:rsidRPr="001C6D03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10988" w:type="dxa"/>
          </w:tcPr>
          <w:p w14:paraId="416E4A2B" w14:textId="77777777" w:rsidR="001C6D03" w:rsidRPr="001C6D03" w:rsidRDefault="001C6D03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respons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keadaan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dirinya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bookmarkEnd w:id="0"/>
    <w:p w14:paraId="75100893" w14:textId="77777777" w:rsidR="0032704A" w:rsidRPr="001C6D03" w:rsidRDefault="0032704A" w:rsidP="0032704A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1C6D03">
        <w:rPr>
          <w:rFonts w:ascii="Times New Roman" w:hAnsi="Times New Roman"/>
          <w:b/>
          <w:bCs/>
          <w:sz w:val="24"/>
          <w:szCs w:val="24"/>
          <w:lang w:val="en-ID"/>
        </w:rPr>
        <w:t>B.  Program Semester</w:t>
      </w: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6"/>
        <w:gridCol w:w="2239"/>
        <w:gridCol w:w="990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7"/>
      </w:tblGrid>
      <w:tr w:rsidR="00D01AED" w:rsidRPr="001C6D03" w14:paraId="08C9CEF8" w14:textId="77777777" w:rsidTr="00BC2D91">
        <w:trPr>
          <w:trHeight w:val="466"/>
          <w:tblHeader/>
          <w:jc w:val="center"/>
        </w:trPr>
        <w:tc>
          <w:tcPr>
            <w:tcW w:w="195" w:type="pct"/>
            <w:vMerge w:val="restart"/>
            <w:shd w:val="clear" w:color="auto" w:fill="FBD4B4" w:themeFill="accent6" w:themeFillTint="66"/>
            <w:vAlign w:val="center"/>
          </w:tcPr>
          <w:p w14:paraId="0325F800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39" w:type="pct"/>
            <w:vMerge w:val="restart"/>
            <w:shd w:val="clear" w:color="auto" w:fill="CCC0D9" w:themeFill="accent4" w:themeFillTint="66"/>
            <w:vAlign w:val="center"/>
          </w:tcPr>
          <w:p w14:paraId="62A7D092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ATP</w:t>
            </w:r>
          </w:p>
        </w:tc>
        <w:tc>
          <w:tcPr>
            <w:tcW w:w="768" w:type="pct"/>
            <w:vMerge w:val="restart"/>
            <w:shd w:val="clear" w:color="auto" w:fill="FBD4B4" w:themeFill="accent6" w:themeFillTint="66"/>
            <w:vAlign w:val="center"/>
          </w:tcPr>
          <w:p w14:paraId="5AF95033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9" w:type="pct"/>
            <w:vMerge w:val="restart"/>
            <w:shd w:val="clear" w:color="auto" w:fill="CCC0D9" w:themeFill="accent4" w:themeFillTint="66"/>
            <w:vAlign w:val="center"/>
          </w:tcPr>
          <w:p w14:paraId="2986993C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14:paraId="2BB14B12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14:paraId="4B99B4D3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14:paraId="62BAE0D6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14:paraId="365057F2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14:paraId="434AAF76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14:paraId="233A25D3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BC2D91" w:rsidRPr="001C6D03" w14:paraId="3B726C91" w14:textId="77777777" w:rsidTr="00901E6A">
        <w:trPr>
          <w:trHeight w:val="466"/>
          <w:tblHeader/>
          <w:jc w:val="center"/>
        </w:trPr>
        <w:tc>
          <w:tcPr>
            <w:tcW w:w="195" w:type="pct"/>
            <w:vMerge/>
            <w:shd w:val="clear" w:color="auto" w:fill="FBD4B4" w:themeFill="accent6" w:themeFillTint="66"/>
            <w:vAlign w:val="center"/>
          </w:tcPr>
          <w:p w14:paraId="4115C63A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  <w:vMerge/>
            <w:shd w:val="clear" w:color="auto" w:fill="CCC0D9" w:themeFill="accent4" w:themeFillTint="66"/>
          </w:tcPr>
          <w:p w14:paraId="7B627981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68" w:type="pct"/>
            <w:vMerge/>
            <w:shd w:val="clear" w:color="auto" w:fill="FBD4B4" w:themeFill="accent6" w:themeFillTint="66"/>
            <w:vAlign w:val="center"/>
          </w:tcPr>
          <w:p w14:paraId="0BDC5349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9" w:type="pct"/>
            <w:vMerge/>
            <w:shd w:val="clear" w:color="auto" w:fill="CCC0D9" w:themeFill="accent4" w:themeFillTint="66"/>
            <w:vAlign w:val="center"/>
          </w:tcPr>
          <w:p w14:paraId="1E73D018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C02E183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759252A7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979B85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DA2D6FA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CCC0D9" w:themeFill="accent4" w:themeFillTint="66"/>
            <w:vAlign w:val="center"/>
          </w:tcPr>
          <w:p w14:paraId="0B1DECB8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160F15A7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5BBE7418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478A10C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12C72B85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7DDD3ED7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BC0C0C8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CB08A1B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BAEF24B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19201D6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CCC0D9" w:themeFill="accent4" w:themeFillTint="66"/>
            <w:vAlign w:val="center"/>
          </w:tcPr>
          <w:p w14:paraId="195D3960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86EC80E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CFD930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66FF7559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145BB6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1B3484F1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8DCCF84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A11DD1C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7A5C530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2EB6920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CCC0D9" w:themeFill="accent4" w:themeFillTint="66"/>
            <w:vAlign w:val="center"/>
          </w:tcPr>
          <w:p w14:paraId="5C2CC212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C1E1763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69740B8D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3EC1137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25D4186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3EA783A7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901E6A" w:rsidRPr="001C6D03" w14:paraId="33238C8E" w14:textId="77777777" w:rsidTr="00901E6A">
        <w:trPr>
          <w:trHeight w:val="321"/>
          <w:jc w:val="center"/>
        </w:trPr>
        <w:tc>
          <w:tcPr>
            <w:tcW w:w="195" w:type="pct"/>
          </w:tcPr>
          <w:p w14:paraId="2FBBDAC8" w14:textId="77777777" w:rsidR="00901E6A" w:rsidRPr="001C6D03" w:rsidRDefault="00901E6A" w:rsidP="00901E6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14:paraId="54C4F7E8" w14:textId="77777777" w:rsidR="00901E6A" w:rsidRPr="001C6D03" w:rsidRDefault="00901E6A" w:rsidP="00901E6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2367638A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339" w:type="pct"/>
          </w:tcPr>
          <w:p w14:paraId="506259F5" w14:textId="77777777" w:rsidR="00901E6A" w:rsidRPr="001C6D03" w:rsidRDefault="00901E6A" w:rsidP="00901E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14:paraId="6821E80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CEBD63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1447A4C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B148ED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6EB9017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A7AC60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30C5F4C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CB0D580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FB891C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0AC7C98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D8ABEB2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EC2822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7085462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59A0640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20EE862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99CD21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034B35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0D0FB8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C4E4B9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62B71973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5584E22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7BA43C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FC6B91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B800C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F03709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20352EE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4915AE3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7589BE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D625DF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21BB8D2C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01E6A" w:rsidRPr="001C6D03" w14:paraId="2C42975C" w14:textId="77777777" w:rsidTr="00901E6A">
        <w:trPr>
          <w:trHeight w:val="64"/>
          <w:jc w:val="center"/>
        </w:trPr>
        <w:tc>
          <w:tcPr>
            <w:tcW w:w="195" w:type="pct"/>
          </w:tcPr>
          <w:p w14:paraId="75D3E692" w14:textId="77777777" w:rsidR="00901E6A" w:rsidRPr="001C6D03" w:rsidRDefault="00901E6A" w:rsidP="00901E6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14:paraId="5D4157B6" w14:textId="77777777" w:rsidR="00901E6A" w:rsidRPr="001C6D03" w:rsidRDefault="00901E6A" w:rsidP="00901E6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2ECED7E1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primer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sekunder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03CA8C1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garis.</w:t>
            </w:r>
          </w:p>
          <w:p w14:paraId="4222E209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karya</w:t>
            </w:r>
            <w:proofErr w:type="spellEnd"/>
          </w:p>
        </w:tc>
        <w:tc>
          <w:tcPr>
            <w:tcW w:w="339" w:type="pct"/>
          </w:tcPr>
          <w:p w14:paraId="4F4638A7" w14:textId="77777777" w:rsidR="00901E6A" w:rsidRPr="001C6D03" w:rsidRDefault="00901E6A" w:rsidP="00901E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14:paraId="53F8402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C1D7B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87D15C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1B9DAE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320F6E5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08CFB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E150CE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89CAB9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D6FD07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59D54C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FCB01B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A0D504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BCE61C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789036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E545B8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487DC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90ECB9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7A4F01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D9C725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35DB1300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074C4F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B4E2A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86870A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B732F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42A848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E2ABFE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10D5B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5E47ED0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E1D28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275613CE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01E6A" w:rsidRPr="001C6D03" w14:paraId="76554465" w14:textId="77777777" w:rsidTr="00901E6A">
        <w:trPr>
          <w:trHeight w:val="177"/>
          <w:jc w:val="center"/>
        </w:trPr>
        <w:tc>
          <w:tcPr>
            <w:tcW w:w="195" w:type="pct"/>
          </w:tcPr>
          <w:p w14:paraId="11B56FE1" w14:textId="77777777" w:rsidR="00901E6A" w:rsidRPr="001C6D03" w:rsidRDefault="00901E6A" w:rsidP="00901E6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14:paraId="7891BAD7" w14:textId="77777777" w:rsidR="00901E6A" w:rsidRPr="001C6D03" w:rsidRDefault="00901E6A" w:rsidP="00901E6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09B9BB7A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(garis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559E40E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keperluan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karyanya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548EB16B" w14:textId="77777777" w:rsidR="00901E6A" w:rsidRPr="001C6D03" w:rsidRDefault="00901E6A" w:rsidP="00901E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14:paraId="013948E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DADFF5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7295C0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8BCA9C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38CA646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779A75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15A71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B8328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377A46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FEB268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B32403F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D768A3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FD5EE1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D1B96A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66FB4F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7E9DA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27310C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3572E22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2919CA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0733856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E91152F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EE68D5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C8C6E0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A8266D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07B08D32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B255C0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48607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A9B2F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B43594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1C464A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01E6A" w:rsidRPr="001C6D03" w14:paraId="6CF6CF46" w14:textId="77777777" w:rsidTr="00901E6A">
        <w:trPr>
          <w:trHeight w:val="177"/>
          <w:jc w:val="center"/>
        </w:trPr>
        <w:tc>
          <w:tcPr>
            <w:tcW w:w="195" w:type="pct"/>
          </w:tcPr>
          <w:p w14:paraId="402DDF5C" w14:textId="77777777" w:rsidR="00901E6A" w:rsidRPr="001C6D03" w:rsidRDefault="00901E6A" w:rsidP="00901E6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14:paraId="3ADEB240" w14:textId="77777777" w:rsidR="00901E6A" w:rsidRPr="001C6D03" w:rsidRDefault="00901E6A" w:rsidP="00901E6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0C691553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garis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pijak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(baseline)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663BCFC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elemen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339" w:type="pct"/>
          </w:tcPr>
          <w:p w14:paraId="2B55F35A" w14:textId="77777777" w:rsidR="00901E6A" w:rsidRPr="001C6D03" w:rsidRDefault="00901E6A" w:rsidP="00901E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lastRenderedPageBreak/>
              <w:t>4 JP</w:t>
            </w:r>
          </w:p>
        </w:tc>
        <w:tc>
          <w:tcPr>
            <w:tcW w:w="115" w:type="pct"/>
          </w:tcPr>
          <w:p w14:paraId="1B659B70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408E61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6ECD8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9CE919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4B47C3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B0E177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6A6B672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4B2368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3E3212C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6B7C9B7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6659953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2B7BE53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E0D405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D69CFF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3F5C6E3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7FDA10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81864D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AE13BE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DC42F23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A51353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873879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324F15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B4B4F6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331F01E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DD5969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5FF546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F55F80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01984C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089F4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BD2B1A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901E6A" w:rsidRPr="001C6D03" w14:paraId="359C2389" w14:textId="77777777" w:rsidTr="00901E6A">
        <w:trPr>
          <w:trHeight w:val="177"/>
          <w:jc w:val="center"/>
        </w:trPr>
        <w:tc>
          <w:tcPr>
            <w:tcW w:w="195" w:type="pct"/>
          </w:tcPr>
          <w:p w14:paraId="537AAEAF" w14:textId="77777777" w:rsidR="00901E6A" w:rsidRPr="001C6D03" w:rsidRDefault="00901E6A" w:rsidP="00901E6A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9" w:type="pct"/>
          </w:tcPr>
          <w:p w14:paraId="248C4BF6" w14:textId="77777777" w:rsidR="00901E6A" w:rsidRPr="001C6D03" w:rsidRDefault="00901E6A" w:rsidP="00901E6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354AF4C9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motif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(a-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- b).</w:t>
            </w:r>
          </w:p>
          <w:p w14:paraId="179D8363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garis.</w:t>
            </w:r>
          </w:p>
          <w:p w14:paraId="10C62191" w14:textId="77777777" w:rsidR="00901E6A" w:rsidRPr="001C6D03" w:rsidRDefault="00901E6A" w:rsidP="00901E6A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" w:type="pct"/>
          </w:tcPr>
          <w:p w14:paraId="1C027EC9" w14:textId="77777777" w:rsidR="00901E6A" w:rsidRPr="001C6D03" w:rsidRDefault="00901E6A" w:rsidP="00901E6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14:paraId="26C6A6F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DFFD8DA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B2EE07C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066E53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6674459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9ED78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BEFA7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E9B3EFB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4CC134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40C5A7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8F67E1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350E8F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205273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ABD3AC6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08848BB5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FF0670F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4AE8F2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7B6A9C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9D0720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4270E72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962119E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4AAAF3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8CE9DE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F4CF54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FC28FB8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6108D9D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4159EF9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C806F40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638DE51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EB58AD7" w14:textId="77777777" w:rsidR="00901E6A" w:rsidRPr="001C6D03" w:rsidRDefault="00901E6A" w:rsidP="00901E6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1C6D03" w14:paraId="111C0EFF" w14:textId="77777777" w:rsidTr="00901E6A">
        <w:trPr>
          <w:trHeight w:val="177"/>
          <w:jc w:val="center"/>
        </w:trPr>
        <w:tc>
          <w:tcPr>
            <w:tcW w:w="1202" w:type="pct"/>
            <w:gridSpan w:val="3"/>
            <w:shd w:val="clear" w:color="auto" w:fill="E5B8B7" w:themeFill="accent2" w:themeFillTint="66"/>
          </w:tcPr>
          <w:p w14:paraId="420C18E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9" w:type="pct"/>
            <w:shd w:val="clear" w:color="auto" w:fill="E5B8B7" w:themeFill="accent2" w:themeFillTint="66"/>
          </w:tcPr>
          <w:p w14:paraId="652469D3" w14:textId="77777777" w:rsidR="00BC2D91" w:rsidRPr="001C6D03" w:rsidRDefault="00663CB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BC2D91"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BC2D91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14:paraId="40FCB2E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968D77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61E878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C42590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785F3018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6C509E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01975B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BC62AD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C65BAB8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55B8F2D8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34925A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8375C8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EE66CF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8EFB84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6F7CF5C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7EE7EEF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38858F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0CAA44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90DCEE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41C73ED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3C2D6E3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4BA83F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264F80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68C6DA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7457673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81FE17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A1900C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C3F796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A215D93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6D0FC596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1C6D03" w14:paraId="4F214B04" w14:textId="77777777" w:rsidTr="00901E6A">
        <w:trPr>
          <w:trHeight w:val="177"/>
          <w:jc w:val="center"/>
        </w:trPr>
        <w:tc>
          <w:tcPr>
            <w:tcW w:w="1202" w:type="pct"/>
            <w:gridSpan w:val="3"/>
            <w:shd w:val="clear" w:color="auto" w:fill="E5B8B7" w:themeFill="accent2" w:themeFillTint="66"/>
          </w:tcPr>
          <w:p w14:paraId="7C77F7B8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 w:rsidRPr="001C6D03"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9" w:type="pct"/>
            <w:shd w:val="clear" w:color="auto" w:fill="E5B8B7" w:themeFill="accent2" w:themeFillTint="66"/>
          </w:tcPr>
          <w:p w14:paraId="216738B2" w14:textId="77777777" w:rsidR="00BC2D91" w:rsidRPr="001C6D03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14:paraId="0FF6B90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7258D3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6A6ABD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31AB6B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32E1388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542013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0355C9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A2EF7B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6E2B51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22496236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4496FF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058E8A3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DE19EF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39B425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364CE5B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F1461D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BFB155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A6F152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28A815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26916F4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465D95F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250D34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1C6F6E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8FA01A3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6A1D934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BA79BB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80E0A5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DB0327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B8C6D7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155092E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1C6D03" w14:paraId="2B8706EB" w14:textId="77777777" w:rsidTr="00901E6A">
        <w:trPr>
          <w:trHeight w:val="177"/>
          <w:jc w:val="center"/>
        </w:trPr>
        <w:tc>
          <w:tcPr>
            <w:tcW w:w="1202" w:type="pct"/>
            <w:gridSpan w:val="3"/>
            <w:shd w:val="clear" w:color="auto" w:fill="E5B8B7" w:themeFill="accent2" w:themeFillTint="66"/>
          </w:tcPr>
          <w:p w14:paraId="4B47A5C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 w:rsidRPr="001C6D03"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9" w:type="pct"/>
            <w:shd w:val="clear" w:color="auto" w:fill="E5B8B7" w:themeFill="accent2" w:themeFillTint="66"/>
          </w:tcPr>
          <w:p w14:paraId="16AFAE85" w14:textId="77777777" w:rsidR="00BC2D91" w:rsidRPr="001C6D03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14:paraId="6CC6D50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2E6FD3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28C8C6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4F252EF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4F6471A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B69749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7AB1CB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A79CAC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D664CB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489A5A3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483668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0019A5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889FBA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087200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3AE4DD4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90A994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6A63AF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231D6C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D0A369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6BDDEB1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B90CB3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CCFD7C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C95403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4CC3DF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3A710B7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DD27216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D6F67E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5F194F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FED446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0C6576B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76213C0F" w14:textId="77777777" w:rsidR="007423DB" w:rsidRPr="001C6D03" w:rsidRDefault="007423DB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14:paraId="740A11B8" w14:textId="77777777" w:rsidR="00324E2D" w:rsidRPr="001C6D03" w:rsidRDefault="00324E2D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14:paraId="4156ACDD" w14:textId="77777777" w:rsidR="004B79E2" w:rsidRPr="001C6D03" w:rsidRDefault="004B79E2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14:paraId="35327F37" w14:textId="77777777" w:rsidR="00324E2D" w:rsidRPr="001C6D03" w:rsidRDefault="00324E2D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1C6D03" w14:paraId="18FBD324" w14:textId="77777777" w:rsidTr="009219F8">
        <w:trPr>
          <w:trHeight w:val="564"/>
          <w:jc w:val="center"/>
        </w:trPr>
        <w:tc>
          <w:tcPr>
            <w:tcW w:w="4156" w:type="dxa"/>
          </w:tcPr>
          <w:p w14:paraId="6D472E27" w14:textId="77777777" w:rsidR="00AB5935" w:rsidRPr="001C6D03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14:paraId="5EC291D1" w14:textId="77777777" w:rsidR="00AB5935" w:rsidRPr="001C6D03" w:rsidRDefault="00AB5935" w:rsidP="00D01AE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14:paraId="6960DE4F" w14:textId="77777777" w:rsidR="00AB5935" w:rsidRPr="001C6D03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43D5F4E" w14:textId="77777777" w:rsidR="00E42626" w:rsidRPr="001C6D03" w:rsidRDefault="00E42626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17E0EAD" w14:textId="77777777" w:rsidR="00AB5935" w:rsidRPr="001C6D03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C05C66E" w14:textId="77777777" w:rsidR="00AB5935" w:rsidRPr="001C6D03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14:paraId="649A6405" w14:textId="77777777" w:rsidR="00AB5935" w:rsidRPr="001C6D03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4184" w:type="dxa"/>
          </w:tcPr>
          <w:p w14:paraId="11FBF500" w14:textId="77777777" w:rsidR="00AB5935" w:rsidRPr="001C6D03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09F2CB08" w14:textId="77777777" w:rsidR="00AB5935" w:rsidRPr="001C6D03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14:paraId="4263B711" w14:textId="77777777" w:rsidR="00AB5935" w:rsidRPr="001C6D03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7B08E5"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Rupa</w:t>
            </w:r>
            <w:r w:rsidR="005D424E"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42626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E42626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6AF3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E42626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Kelas </w:t>
            </w:r>
            <w:r w:rsidR="00D01AED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0672D3C2" w14:textId="77777777" w:rsidR="00AB5935" w:rsidRPr="001C6D03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7E325F03" w14:textId="77777777" w:rsidR="00AB5935" w:rsidRPr="001C6D03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D73F65D" w14:textId="77777777" w:rsidR="00E42626" w:rsidRPr="001C6D03" w:rsidRDefault="00E42626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4BF4CCB" w14:textId="77777777" w:rsidR="00AB5935" w:rsidRPr="001C6D03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14:paraId="09F1B6BB" w14:textId="77777777" w:rsidR="00AB5935" w:rsidRPr="001C6D03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NIP. ..</w:t>
            </w:r>
            <w:r w:rsidR="00D01AED" w:rsidRPr="001C6D0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.......................................</w:t>
            </w:r>
          </w:p>
        </w:tc>
      </w:tr>
    </w:tbl>
    <w:p w14:paraId="0FDFD031" w14:textId="77777777" w:rsidR="00B430A6" w:rsidRPr="001C6D03" w:rsidRDefault="00B430A6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14:paraId="18429F8D" w14:textId="77777777" w:rsidR="00B430A6" w:rsidRPr="001C6D03" w:rsidRDefault="00B430A6" w:rsidP="00D01AED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ID"/>
        </w:rPr>
      </w:pPr>
      <w:r w:rsidRPr="001C6D03">
        <w:rPr>
          <w:rFonts w:ascii="Times New Roman" w:hAnsi="Times New Roman"/>
          <w:b/>
          <w:sz w:val="24"/>
          <w:szCs w:val="24"/>
          <w:lang w:val="en-ID"/>
        </w:rPr>
        <w:br w:type="page"/>
      </w:r>
    </w:p>
    <w:p w14:paraId="4EEF9D18" w14:textId="77777777" w:rsidR="00035535" w:rsidRPr="001C6D03" w:rsidRDefault="00095DF3" w:rsidP="00D01AE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1C6D03">
        <w:rPr>
          <w:rFonts w:ascii="Times New Roman" w:hAnsi="Times New Roman"/>
          <w:b/>
          <w:sz w:val="28"/>
          <w:szCs w:val="28"/>
          <w:lang w:val="en-ID"/>
        </w:rPr>
        <w:lastRenderedPageBreak/>
        <w:t xml:space="preserve">PROGRAM SEMESTER </w:t>
      </w:r>
    </w:p>
    <w:p w14:paraId="596A7663" w14:textId="77777777" w:rsidR="00095DF3" w:rsidRPr="001C6D03" w:rsidRDefault="00095DF3" w:rsidP="00D01AED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1C6D03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Pr="001C6D03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644C978B" w14:textId="77777777" w:rsidR="00095DF3" w:rsidRPr="001C6D03" w:rsidRDefault="00095DF3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695E98B1" w14:textId="77777777" w:rsidR="00095DF3" w:rsidRPr="001C6D03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1C6D03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1C6D03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7B08E5" w:rsidRPr="001C6D03">
        <w:rPr>
          <w:rFonts w:ascii="Times New Roman" w:hAnsi="Times New Roman"/>
          <w:b/>
          <w:sz w:val="24"/>
          <w:szCs w:val="24"/>
          <w:lang w:val="fi-FI"/>
        </w:rPr>
        <w:t>Seni Rupa</w:t>
      </w:r>
    </w:p>
    <w:p w14:paraId="6D14BF66" w14:textId="77777777" w:rsidR="00095DF3" w:rsidRPr="001C6D03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1C6D03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1C6D03">
        <w:rPr>
          <w:rFonts w:ascii="Times New Roman" w:hAnsi="Times New Roman"/>
          <w:b/>
          <w:sz w:val="24"/>
          <w:szCs w:val="24"/>
          <w:lang w:val="en-ID"/>
        </w:rPr>
        <w:tab/>
      </w:r>
      <w:r w:rsidRPr="001C6D03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1C6D03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4FFFAAFC" w14:textId="77777777" w:rsidR="00095DF3" w:rsidRPr="001C6D03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1C6D03">
        <w:rPr>
          <w:rFonts w:ascii="Times New Roman" w:hAnsi="Times New Roman"/>
          <w:b/>
          <w:sz w:val="24"/>
          <w:szCs w:val="24"/>
          <w:lang w:val="en-ID"/>
        </w:rPr>
        <w:tab/>
      </w: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1E4F5400" w14:textId="77777777" w:rsidR="00095DF3" w:rsidRPr="001C6D03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1C6D03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1C6D03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>A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1C6D0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01AED" w:rsidRPr="001C6D03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1C6D03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1C6D03">
        <w:rPr>
          <w:rFonts w:ascii="Times New Roman" w:hAnsi="Times New Roman"/>
          <w:b/>
          <w:sz w:val="24"/>
          <w:szCs w:val="24"/>
          <w:lang w:val="id-ID"/>
        </w:rPr>
        <w:t>2</w:t>
      </w:r>
      <w:r w:rsidRPr="001C6D03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14:paraId="64563E4B" w14:textId="77777777" w:rsidR="00035535" w:rsidRPr="001C6D03" w:rsidRDefault="00035535" w:rsidP="00035535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bCs/>
          <w:sz w:val="24"/>
          <w:szCs w:val="24"/>
        </w:rPr>
      </w:pPr>
    </w:p>
    <w:p w14:paraId="5BA0A939" w14:textId="77777777" w:rsidR="00035535" w:rsidRPr="001C6D03" w:rsidRDefault="00035535" w:rsidP="00035535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1C6D03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1C6D03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14:paraId="3D88D1B7" w14:textId="77777777" w:rsidR="00035535" w:rsidRPr="001C6D03" w:rsidRDefault="00035535" w:rsidP="00035535">
      <w:pPr>
        <w:spacing w:before="120" w:after="120" w:line="240" w:lineRule="auto"/>
        <w:ind w:left="426"/>
        <w:rPr>
          <w:rFonts w:ascii="Times New Roman" w:eastAsia="Bookman Old Style" w:hAnsi="Times New Roman"/>
          <w:sz w:val="24"/>
          <w:szCs w:val="24"/>
          <w:lang w:val="id-ID"/>
        </w:rPr>
      </w:pPr>
      <w:r w:rsidRPr="001C6D03">
        <w:rPr>
          <w:rFonts w:ascii="Times New Roman" w:eastAsia="Bookman Old Style" w:hAnsi="Times New Roman"/>
          <w:sz w:val="24"/>
          <w:szCs w:val="24"/>
        </w:rPr>
        <w:t xml:space="preserve">Di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mengamati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mengenal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merekam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merespon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dan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mengekspresikan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kesehariannya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secara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visual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karya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2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atau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3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dimensi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menggunakan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bentuk-bentuk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geometris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menunjukkan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konsep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bentuk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1C6D03">
        <w:rPr>
          <w:rFonts w:ascii="Times New Roman" w:eastAsia="Bookman Old Style" w:hAnsi="Times New Roman"/>
          <w:sz w:val="24"/>
          <w:szCs w:val="24"/>
        </w:rPr>
        <w:t>jelas</w:t>
      </w:r>
      <w:proofErr w:type="spellEnd"/>
      <w:r w:rsidRPr="001C6D03">
        <w:rPr>
          <w:rFonts w:ascii="Times New Roman" w:eastAsia="Bookman Old Style" w:hAnsi="Times New Roman"/>
          <w:sz w:val="24"/>
          <w:szCs w:val="24"/>
          <w:lang w:val="id-ID"/>
        </w:rPr>
        <w:t xml:space="preserve"> </w:t>
      </w:r>
    </w:p>
    <w:p w14:paraId="44E2236F" w14:textId="77777777" w:rsidR="00035535" w:rsidRPr="001C6D03" w:rsidRDefault="00035535" w:rsidP="00035535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1C6D03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1C6D03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1C6D03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1C6D03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1C6D03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ListTable4-Accent21"/>
        <w:tblW w:w="13423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2934"/>
        <w:gridCol w:w="10489"/>
      </w:tblGrid>
      <w:tr w:rsidR="00035535" w:rsidRPr="001C6D03" w14:paraId="5013E137" w14:textId="77777777" w:rsidTr="00035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32763DE1" w14:textId="77777777" w:rsidR="00035535" w:rsidRPr="001C6D03" w:rsidRDefault="00035535" w:rsidP="002738B7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8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7D30B16F" w14:textId="77777777" w:rsidR="00035535" w:rsidRPr="001C6D03" w:rsidRDefault="00035535" w:rsidP="002738B7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1C6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035535" w:rsidRPr="001C6D03" w14:paraId="44078A82" w14:textId="77777777" w:rsidTr="0003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25B3D86B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Experiencing</w:t>
            </w: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8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7F8247C0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Pada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A,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mengamati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elemen-elemen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di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lingkungan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kesehariannya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menuangkan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pengalaman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kesehariannya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visual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bentuk-bentuk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dasar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geometris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alat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bahan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dasar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berkarya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seperti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kertas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alat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menggambar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mewarnai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membentuk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memotong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,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merekat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035535" w:rsidRPr="001C6D03" w14:paraId="4F5128D1" w14:textId="77777777" w:rsidTr="0003553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70597D82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Making/Creating</w:t>
            </w: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8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3430CDBA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Pada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A,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elemen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seni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berupa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garis,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bentuk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warna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035535" w:rsidRPr="001C6D03" w14:paraId="248825C6" w14:textId="77777777" w:rsidTr="00035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7797C85E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Merefleksikan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Reflecting</w:t>
            </w: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8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14EEB450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Pada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A,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menceritakan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fokus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diciptakan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atau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dilihatnya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teman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sekelas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seni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orang lain)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pengalaman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perasaannya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mengenai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tersebut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035535" w:rsidRPr="001C6D03" w14:paraId="392F80EF" w14:textId="77777777" w:rsidTr="0003553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161DE610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Berpikir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Artistik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8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140FB215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Pada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A,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membiasakan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berbagai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prosedur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dasar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untuk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berkarya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aneka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pilihan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media yang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tersedia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di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sekitar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mengetahui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memahami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keutamaan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faktor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keselamatan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bekerja</w:t>
            </w:r>
            <w:proofErr w:type="spellEnd"/>
          </w:p>
        </w:tc>
      </w:tr>
      <w:tr w:rsidR="00035535" w:rsidRPr="001C6D03" w14:paraId="0623CD40" w14:textId="77777777" w:rsidTr="0003553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6E72183A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Berdampak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r w:rsidRPr="001C6D03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Impacting</w:t>
            </w: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89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2A186D3F" w14:textId="77777777" w:rsidR="00035535" w:rsidRPr="001C6D03" w:rsidRDefault="00035535" w:rsidP="002738B7">
            <w:pPr>
              <w:spacing w:before="120" w:after="120" w:line="240" w:lineRule="auto"/>
              <w:ind w:left="113" w:right="11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Pada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A,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sesuai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perasaan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atau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minatnya</w:t>
            </w:r>
            <w:proofErr w:type="spellEnd"/>
            <w:r w:rsidRPr="001C6D0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</w:tbl>
    <w:p w14:paraId="2685CF0B" w14:textId="77777777" w:rsidR="00035535" w:rsidRPr="001C6D03" w:rsidRDefault="00035535" w:rsidP="00035535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</w:p>
    <w:p w14:paraId="766494B6" w14:textId="77777777" w:rsidR="00095DF3" w:rsidRPr="001C6D03" w:rsidRDefault="00035535" w:rsidP="00035535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6D03">
        <w:rPr>
          <w:rFonts w:ascii="Times New Roman" w:hAnsi="Times New Roman"/>
          <w:b/>
          <w:bCs/>
          <w:sz w:val="24"/>
          <w:szCs w:val="24"/>
          <w:lang w:val="en-ID"/>
        </w:rPr>
        <w:t>B.  Program Semester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6"/>
        <w:gridCol w:w="2320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BC2D91" w:rsidRPr="001C6D03" w14:paraId="5E7F0AA6" w14:textId="77777777" w:rsidTr="005815FB">
        <w:trPr>
          <w:trHeight w:val="503"/>
          <w:tblHeader/>
          <w:jc w:val="center"/>
        </w:trPr>
        <w:tc>
          <w:tcPr>
            <w:tcW w:w="194" w:type="pct"/>
            <w:vMerge w:val="restart"/>
            <w:shd w:val="clear" w:color="auto" w:fill="FBD4B4" w:themeFill="accent6" w:themeFillTint="66"/>
            <w:vAlign w:val="center"/>
          </w:tcPr>
          <w:p w14:paraId="0BAA0168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37" w:type="pct"/>
            <w:vMerge w:val="restart"/>
            <w:shd w:val="clear" w:color="auto" w:fill="CCC0D9" w:themeFill="accent4" w:themeFillTint="66"/>
            <w:vAlign w:val="center"/>
          </w:tcPr>
          <w:p w14:paraId="1404ACDB" w14:textId="77777777" w:rsidR="00BC2D91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  <w:p w14:paraId="1267F845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ATP</w:t>
            </w:r>
          </w:p>
        </w:tc>
        <w:tc>
          <w:tcPr>
            <w:tcW w:w="791" w:type="pct"/>
            <w:vMerge w:val="restart"/>
            <w:shd w:val="clear" w:color="auto" w:fill="FBD4B4" w:themeFill="accent6" w:themeFillTint="66"/>
            <w:vAlign w:val="center"/>
          </w:tcPr>
          <w:p w14:paraId="39AC3713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8" w:type="pct"/>
            <w:vMerge w:val="restart"/>
            <w:shd w:val="clear" w:color="auto" w:fill="CCC0D9" w:themeFill="accent4" w:themeFillTint="66"/>
            <w:vAlign w:val="center"/>
          </w:tcPr>
          <w:p w14:paraId="1EC99CBC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3" w:type="pct"/>
            <w:gridSpan w:val="5"/>
            <w:shd w:val="clear" w:color="auto" w:fill="CCC0D9" w:themeFill="accent4" w:themeFillTint="66"/>
            <w:vAlign w:val="center"/>
          </w:tcPr>
          <w:p w14:paraId="378EA10E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14:paraId="75C557D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72" w:type="pct"/>
            <w:gridSpan w:val="5"/>
            <w:shd w:val="clear" w:color="auto" w:fill="CCC0D9" w:themeFill="accent4" w:themeFillTint="66"/>
            <w:vAlign w:val="center"/>
          </w:tcPr>
          <w:p w14:paraId="2EC8F249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73" w:type="pct"/>
            <w:gridSpan w:val="5"/>
            <w:shd w:val="clear" w:color="auto" w:fill="FBD4B4" w:themeFill="accent6" w:themeFillTint="66"/>
            <w:vAlign w:val="center"/>
          </w:tcPr>
          <w:p w14:paraId="6E03A020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73" w:type="pct"/>
            <w:gridSpan w:val="5"/>
            <w:shd w:val="clear" w:color="auto" w:fill="CCC0D9" w:themeFill="accent4" w:themeFillTint="66"/>
            <w:vAlign w:val="center"/>
          </w:tcPr>
          <w:p w14:paraId="1C22E204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73" w:type="pct"/>
            <w:gridSpan w:val="5"/>
            <w:shd w:val="clear" w:color="auto" w:fill="FBD4B4" w:themeFill="accent6" w:themeFillTint="66"/>
            <w:vAlign w:val="center"/>
          </w:tcPr>
          <w:p w14:paraId="014566A2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BC2D91" w:rsidRPr="001C6D03" w14:paraId="4BC9F62F" w14:textId="77777777" w:rsidTr="005815FB">
        <w:trPr>
          <w:trHeight w:val="503"/>
          <w:tblHeader/>
          <w:jc w:val="center"/>
        </w:trPr>
        <w:tc>
          <w:tcPr>
            <w:tcW w:w="194" w:type="pct"/>
            <w:vMerge/>
            <w:shd w:val="clear" w:color="auto" w:fill="FBD4B4" w:themeFill="accent6" w:themeFillTint="66"/>
            <w:vAlign w:val="center"/>
          </w:tcPr>
          <w:p w14:paraId="4AC86C2E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  <w:vMerge/>
            <w:shd w:val="clear" w:color="auto" w:fill="CCC0D9" w:themeFill="accent4" w:themeFillTint="66"/>
          </w:tcPr>
          <w:p w14:paraId="05EAF8E8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91" w:type="pct"/>
            <w:vMerge/>
            <w:shd w:val="clear" w:color="auto" w:fill="FBD4B4" w:themeFill="accent6" w:themeFillTint="66"/>
            <w:vAlign w:val="center"/>
          </w:tcPr>
          <w:p w14:paraId="225B87BE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  <w:vMerge/>
            <w:shd w:val="clear" w:color="auto" w:fill="CCC0D9" w:themeFill="accent4" w:themeFillTint="66"/>
            <w:vAlign w:val="center"/>
          </w:tcPr>
          <w:p w14:paraId="2C7344FD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D2A63E4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E4714B2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7F1B599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ED08C9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1AF61AA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0428F8D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1489D111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6263F8A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460421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BD552A4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6" w:type="pct"/>
            <w:shd w:val="clear" w:color="auto" w:fill="CCC0D9" w:themeFill="accent4" w:themeFillTint="66"/>
            <w:vAlign w:val="center"/>
          </w:tcPr>
          <w:p w14:paraId="41D0567E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709307F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3A6B4E0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D75DD4D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DB7AA56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A0E9D81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5DBD25DE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C62A4D8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F5ABB3A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46CD61DB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02FFAD4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BB682E9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3C91411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4138779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C4108B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5F94E6B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8424034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60A5E2DB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56FCCED6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B97DB6F" w14:textId="77777777" w:rsidR="008C4654" w:rsidRPr="001C6D03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5815FB" w:rsidRPr="001C6D03" w14:paraId="604DEB3C" w14:textId="77777777" w:rsidTr="005815FB">
        <w:trPr>
          <w:trHeight w:val="191"/>
          <w:jc w:val="center"/>
        </w:trPr>
        <w:tc>
          <w:tcPr>
            <w:tcW w:w="194" w:type="pct"/>
          </w:tcPr>
          <w:p w14:paraId="1DF64025" w14:textId="77777777" w:rsidR="005815FB" w:rsidRPr="001C6D03" w:rsidRDefault="005815FB" w:rsidP="005815FB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14:paraId="0B078178" w14:textId="77777777" w:rsidR="005815FB" w:rsidRPr="001C6D03" w:rsidRDefault="005815FB" w:rsidP="005815F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39FE8AA6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(garis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519C2AA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keperluan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karyanya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84DF515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menerapkan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prinsip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desain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338" w:type="pct"/>
          </w:tcPr>
          <w:p w14:paraId="61C0143F" w14:textId="77777777" w:rsidR="005815FB" w:rsidRPr="001C6D03" w:rsidRDefault="005815FB" w:rsidP="005815F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14:paraId="20D5AB3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015961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72C1D5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26F624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1A5AC4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C18FFA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614531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C4F772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3559294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4E4FA2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6F5D817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13C56CB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DA9C2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7A5B8D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BB027A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FEE29E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ECB577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E75F6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C44A15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FEEE1D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A5B07E4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14A895F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384EFA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DEADA5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5C650E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41ABB4F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090962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5DDF2F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BEFDE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01EFFF4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15FB" w:rsidRPr="001C6D03" w14:paraId="43DBDA88" w14:textId="77777777" w:rsidTr="005815FB">
        <w:trPr>
          <w:trHeight w:val="191"/>
          <w:jc w:val="center"/>
        </w:trPr>
        <w:tc>
          <w:tcPr>
            <w:tcW w:w="194" w:type="pct"/>
          </w:tcPr>
          <w:p w14:paraId="28465476" w14:textId="77777777" w:rsidR="005815FB" w:rsidRPr="001C6D03" w:rsidRDefault="005815FB" w:rsidP="005815FB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14:paraId="2D22E96B" w14:textId="77777777" w:rsidR="005815FB" w:rsidRPr="001C6D03" w:rsidRDefault="005815FB" w:rsidP="005815F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2F616A57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primer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sekunder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39557C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338" w:type="pct"/>
          </w:tcPr>
          <w:p w14:paraId="7D9153A1" w14:textId="77777777" w:rsidR="005815FB" w:rsidRPr="001C6D03" w:rsidRDefault="005815FB" w:rsidP="005815F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14:paraId="4B4242A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8048BA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16DCD2B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C64EC7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6D0AF8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EEBAD01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258F812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31BC5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13C58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E8D970B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8E87A60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ABBEF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CCA00F2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C92F70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D1B29A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6198CF0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409F8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3354E7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F111E34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C06FF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794C7C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1C0DDB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F0730D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EA77A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FC818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40205AB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CA01AA2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2A847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B283A8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15ACF9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15FB" w:rsidRPr="001C6D03" w14:paraId="3421D90A" w14:textId="77777777" w:rsidTr="005815FB">
        <w:trPr>
          <w:trHeight w:val="191"/>
          <w:jc w:val="center"/>
        </w:trPr>
        <w:tc>
          <w:tcPr>
            <w:tcW w:w="194" w:type="pct"/>
          </w:tcPr>
          <w:p w14:paraId="645B703E" w14:textId="77777777" w:rsidR="005815FB" w:rsidRPr="001C6D03" w:rsidRDefault="005815FB" w:rsidP="005815FB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14:paraId="22EDD663" w14:textId="77777777" w:rsidR="005815FB" w:rsidRPr="001C6D03" w:rsidRDefault="005815FB" w:rsidP="005815F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194661F8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bidang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C291DF1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keperluan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karyanya</w:t>
            </w:r>
            <w:proofErr w:type="spellEnd"/>
            <w:r w:rsidRPr="001C6D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14:paraId="106E7EE5" w14:textId="77777777" w:rsidR="005815FB" w:rsidRPr="001C6D03" w:rsidRDefault="005815FB" w:rsidP="005815F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14:paraId="7A06D09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27CE99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D19999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A2568E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836513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6D68904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F5336B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66709A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9E96F0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5658C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6A99C62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854A98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2F97411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6E694F4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6ED3A3F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5E0420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752CB4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E4D6BD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2ED30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E63592F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4615A9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5DCDF5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571FFC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16F2F7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17CD9D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DBD353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EAF565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79071BB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B67E98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C779F2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15FB" w:rsidRPr="001C6D03" w14:paraId="6CA53059" w14:textId="77777777" w:rsidTr="005815FB">
        <w:trPr>
          <w:trHeight w:val="191"/>
          <w:jc w:val="center"/>
        </w:trPr>
        <w:tc>
          <w:tcPr>
            <w:tcW w:w="194" w:type="pct"/>
          </w:tcPr>
          <w:p w14:paraId="119012C0" w14:textId="77777777" w:rsidR="005815FB" w:rsidRPr="001C6D03" w:rsidRDefault="005815FB" w:rsidP="005815FB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14:paraId="5F2C197A" w14:textId="77777777" w:rsidR="005815FB" w:rsidRPr="001C6D03" w:rsidRDefault="005815FB" w:rsidP="005815F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39DA5355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mengenali, mengidentifikasi dan menggunakan elemen rupa (bidang dan bentuk) dalam sebuah karya.</w:t>
            </w:r>
          </w:p>
          <w:p w14:paraId="07BBC0F2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mengamati, menganalisis fungsi dan menggunakan aneka alat dan bahan di sekitar yang sesuai untuk keperluan karyanya.</w:t>
            </w:r>
          </w:p>
          <w:p w14:paraId="48E5A7F4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mengenali, mengidentifikasi dan menerapkan prinsip desain (keseimbangan) dalam sebuah karya.</w:t>
            </w:r>
          </w:p>
        </w:tc>
        <w:tc>
          <w:tcPr>
            <w:tcW w:w="338" w:type="pct"/>
          </w:tcPr>
          <w:p w14:paraId="2D6923A4" w14:textId="77777777" w:rsidR="005815FB" w:rsidRPr="001C6D03" w:rsidRDefault="005815FB" w:rsidP="005815F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115" w:type="pct"/>
          </w:tcPr>
          <w:p w14:paraId="358928E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9F366C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BAF55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46255DB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B849131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7C2EE74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C428FF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099B69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3FDCF9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B119172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C05B39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1C7A30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C681C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6DDCFB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5C33E50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E3A2E3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0C0C2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E3B575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59355C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04EF96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0C2C82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852AA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EC22221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8A447B2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15F4D4F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0259AC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DAF9E4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580FC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E61B1B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EC69D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15FB" w:rsidRPr="001C6D03" w14:paraId="0587DB7A" w14:textId="77777777" w:rsidTr="005815FB">
        <w:trPr>
          <w:trHeight w:val="191"/>
          <w:jc w:val="center"/>
        </w:trPr>
        <w:tc>
          <w:tcPr>
            <w:tcW w:w="194" w:type="pct"/>
          </w:tcPr>
          <w:p w14:paraId="183CBEF8" w14:textId="77777777" w:rsidR="005815FB" w:rsidRPr="001C6D03" w:rsidRDefault="005815FB" w:rsidP="005815FB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14:paraId="6D76F4A7" w14:textId="77777777" w:rsidR="005815FB" w:rsidRPr="001C6D03" w:rsidRDefault="005815FB" w:rsidP="005815F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14:paraId="07948C3A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mengenali, mengidentifikasi dan menggunakan elemen rupa (garis, warna, bidang dan bentuk) dalam sebuah karya.</w:t>
            </w:r>
          </w:p>
          <w:p w14:paraId="68D453BA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mengamati, menganalisis fungsi dan menggunakan aneka alat dan bahan di sekitar yang sesuai untuk keperluan Siswa mampu mengenali, mengidentifikasi dan menerapkan prinsip desain (keseimbangan dan pola) dalam sebuah karya.</w:t>
            </w:r>
          </w:p>
          <w:p w14:paraId="349CEB6D" w14:textId="77777777" w:rsidR="005815FB" w:rsidRPr="001C6D03" w:rsidRDefault="005815FB" w:rsidP="005815F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Siswa mampu menggunakan garis pijak (baseline) dalam </w:t>
            </w:r>
            <w:r w:rsidRPr="001C6D0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karya 2 dimensi.</w:t>
            </w:r>
          </w:p>
        </w:tc>
        <w:tc>
          <w:tcPr>
            <w:tcW w:w="338" w:type="pct"/>
          </w:tcPr>
          <w:p w14:paraId="03007ACF" w14:textId="77777777" w:rsidR="005815FB" w:rsidRPr="001C6D03" w:rsidRDefault="005815FB" w:rsidP="005815F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D03"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14:paraId="4474123E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3ECB37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AAD85AB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DEDB5C2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36295A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81376F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DC7B92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17A5D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0426002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D69EEF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401431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F77762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FCF490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73F00D7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1031B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3500BC0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0DFAFAC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0633B0A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DCDBA8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8E37A85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9E02CE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826E1F3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6B6E6D1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1C1BAF6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02E63CF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EB7BA2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96DBF69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551D8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65B6E1D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C9BF160" w14:textId="77777777" w:rsidR="005815FB" w:rsidRPr="001C6D03" w:rsidRDefault="005815FB" w:rsidP="005815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1C6D03" w14:paraId="4073813A" w14:textId="77777777" w:rsidTr="005815FB">
        <w:trPr>
          <w:trHeight w:val="191"/>
          <w:jc w:val="center"/>
        </w:trPr>
        <w:tc>
          <w:tcPr>
            <w:tcW w:w="1223" w:type="pct"/>
            <w:gridSpan w:val="3"/>
            <w:shd w:val="clear" w:color="auto" w:fill="E5B8B7" w:themeFill="accent2" w:themeFillTint="66"/>
          </w:tcPr>
          <w:p w14:paraId="47FB848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14:paraId="171710A6" w14:textId="77777777" w:rsidR="00BC2D91" w:rsidRPr="001C6D03" w:rsidRDefault="00901E6A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BC2D91"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BC2D91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14:paraId="6AE6643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3A0008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C42084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C434FB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D56493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242C69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6C9C7B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5FF225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7D5A7FF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A9A983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07CD25E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433FF2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9D0A57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469348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310040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876EE6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5A50DA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808D15F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5551B5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D063BF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337FD8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606DD3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062774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C85C963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38BAD76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08A612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7BF0F5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7BBFFC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24F5AB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95802E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1C6D03" w14:paraId="687F49E9" w14:textId="77777777" w:rsidTr="005815FB">
        <w:trPr>
          <w:trHeight w:val="191"/>
          <w:jc w:val="center"/>
        </w:trPr>
        <w:tc>
          <w:tcPr>
            <w:tcW w:w="1223" w:type="pct"/>
            <w:gridSpan w:val="3"/>
            <w:shd w:val="clear" w:color="auto" w:fill="E5B8B7" w:themeFill="accent2" w:themeFillTint="66"/>
          </w:tcPr>
          <w:p w14:paraId="2A3161E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 w:rsidRPr="001C6D03"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14:paraId="438631AA" w14:textId="77777777" w:rsidR="00BC2D91" w:rsidRPr="001C6D03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14:paraId="0E2C109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B843AE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AD5956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ED15B3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0A471A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FA890A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0C2E62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003836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1D543E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D9B29A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04997D48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F67DA9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E38DB5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643A3A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BEADC1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C0B548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9B75D3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A7F14F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85329D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9799B43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594637F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5DE351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8A82AF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686388E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63450B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00A427F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4A5C1D3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609A4A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AFD7A66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94D609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1C6D03" w14:paraId="2D50039F" w14:textId="77777777" w:rsidTr="005815FB">
        <w:trPr>
          <w:trHeight w:val="191"/>
          <w:jc w:val="center"/>
        </w:trPr>
        <w:tc>
          <w:tcPr>
            <w:tcW w:w="1223" w:type="pct"/>
            <w:gridSpan w:val="3"/>
            <w:shd w:val="clear" w:color="auto" w:fill="E5B8B7" w:themeFill="accent2" w:themeFillTint="66"/>
          </w:tcPr>
          <w:p w14:paraId="76434D4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 w:rsidRPr="001C6D03"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14:paraId="0EF98520" w14:textId="77777777" w:rsidR="00BC2D91" w:rsidRPr="001C6D03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14:paraId="1574E3B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051653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DA582A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191B13C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D49149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27A82E9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A0F2340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1C83F6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A34C3F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54E65A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E5B8B7" w:themeFill="accent2" w:themeFillTint="66"/>
          </w:tcPr>
          <w:p w14:paraId="2B9F3EE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73C8EA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938ECF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7E6985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46F23B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6B8E7DD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7EA3C35A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B8A4B2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3711F8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5D2951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AAD9B05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0120F39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82DF3D2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5EFA4D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592CFF4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3C4077F1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0462A27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6ECBC639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1A80716B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14:paraId="4C8BE153" w14:textId="77777777" w:rsidR="00BC2D91" w:rsidRPr="001C6D03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71A7B5C3" w14:textId="77777777" w:rsidR="00095DF3" w:rsidRPr="001C6D03" w:rsidRDefault="00095DF3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49F4F339" w14:textId="77777777" w:rsidR="002A5078" w:rsidRPr="001C6D03" w:rsidRDefault="002A5078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5523B570" w14:textId="77777777" w:rsidR="009F666A" w:rsidRPr="001C6D03" w:rsidRDefault="009F666A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1C6D03" w14:paraId="66E468A0" w14:textId="77777777" w:rsidTr="009F666A">
        <w:trPr>
          <w:trHeight w:val="564"/>
          <w:jc w:val="center"/>
        </w:trPr>
        <w:tc>
          <w:tcPr>
            <w:tcW w:w="4156" w:type="dxa"/>
          </w:tcPr>
          <w:p w14:paraId="55F45A76" w14:textId="77777777" w:rsidR="009F666A" w:rsidRPr="001C6D03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14:paraId="1A3F335E" w14:textId="77777777" w:rsidR="009F666A" w:rsidRPr="001C6D03" w:rsidRDefault="009F666A" w:rsidP="00D01AE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14:paraId="05A2501B" w14:textId="77777777" w:rsidR="009F666A" w:rsidRPr="001C6D03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EE7BCB4" w14:textId="77777777" w:rsidR="009F666A" w:rsidRPr="001C6D03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B3F1543" w14:textId="77777777" w:rsidR="009F666A" w:rsidRPr="001C6D03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E1F9D4F" w14:textId="77777777" w:rsidR="009F666A" w:rsidRPr="001C6D03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14:paraId="3DE29DBE" w14:textId="77777777" w:rsidR="009F666A" w:rsidRPr="001C6D03" w:rsidRDefault="009F666A" w:rsidP="00E174D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4184" w:type="dxa"/>
          </w:tcPr>
          <w:p w14:paraId="39CA44C9" w14:textId="77777777" w:rsidR="009F666A" w:rsidRPr="001C6D03" w:rsidRDefault="009F666A" w:rsidP="00D01AE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1FBDA6CB" w14:textId="77777777" w:rsidR="009F666A" w:rsidRPr="001C6D03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14:paraId="49B47012" w14:textId="77777777" w:rsidR="009F666A" w:rsidRPr="001C6D03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7B08E5"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Rupa</w:t>
            </w:r>
            <w:r w:rsidR="005D424E" w:rsidRPr="001C6D0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D6AF3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7D6AF3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Kelas </w:t>
            </w:r>
            <w:r w:rsidR="009D5B94" w:rsidRPr="001C6D0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2A3C3077" w14:textId="77777777" w:rsidR="009F666A" w:rsidRPr="001C6D03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621C1B79" w14:textId="77777777" w:rsidR="009F666A" w:rsidRPr="001C6D03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B56CD6B" w14:textId="77777777" w:rsidR="009F666A" w:rsidRPr="001C6D03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C136140" w14:textId="77777777" w:rsidR="009F666A" w:rsidRPr="001C6D03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14:paraId="0E86DD4C" w14:textId="77777777" w:rsidR="009F666A" w:rsidRPr="001C6D03" w:rsidRDefault="009F666A" w:rsidP="00E174D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6D0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</w:tr>
    </w:tbl>
    <w:p w14:paraId="638EAEEB" w14:textId="77777777" w:rsidR="001D0445" w:rsidRPr="001C6D03" w:rsidRDefault="001D0445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1D0445" w:rsidRPr="001C6D03" w:rsidSect="00AD7F98"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49B6" w14:textId="77777777" w:rsidR="00D4197A" w:rsidRDefault="00D4197A">
      <w:pPr>
        <w:spacing w:after="0" w:line="240" w:lineRule="auto"/>
      </w:pPr>
      <w:r>
        <w:separator/>
      </w:r>
    </w:p>
  </w:endnote>
  <w:endnote w:type="continuationSeparator" w:id="0">
    <w:p w14:paraId="5C84802B" w14:textId="77777777" w:rsidR="00D4197A" w:rsidRDefault="00D4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5FD7" w14:textId="77777777" w:rsidR="00D4197A" w:rsidRDefault="00D4197A">
      <w:pPr>
        <w:spacing w:after="0" w:line="240" w:lineRule="auto"/>
      </w:pPr>
      <w:r>
        <w:separator/>
      </w:r>
    </w:p>
  </w:footnote>
  <w:footnote w:type="continuationSeparator" w:id="0">
    <w:p w14:paraId="11894445" w14:textId="77777777" w:rsidR="00D4197A" w:rsidRDefault="00D41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AD9"/>
    <w:multiLevelType w:val="hybridMultilevel"/>
    <w:tmpl w:val="E91C96CE"/>
    <w:lvl w:ilvl="0" w:tplc="47364D74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A1C"/>
    <w:multiLevelType w:val="hybridMultilevel"/>
    <w:tmpl w:val="AA7CEC4A"/>
    <w:lvl w:ilvl="0" w:tplc="6CC0716C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0EE3"/>
    <w:multiLevelType w:val="hybridMultilevel"/>
    <w:tmpl w:val="2188E91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10DF6F2F"/>
    <w:multiLevelType w:val="hybridMultilevel"/>
    <w:tmpl w:val="04EA0476"/>
    <w:lvl w:ilvl="0" w:tplc="838E5D4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2214"/>
    <w:multiLevelType w:val="hybridMultilevel"/>
    <w:tmpl w:val="F55C9150"/>
    <w:lvl w:ilvl="0" w:tplc="A120B7A6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2C004227"/>
    <w:multiLevelType w:val="hybridMultilevel"/>
    <w:tmpl w:val="088E6DDA"/>
    <w:lvl w:ilvl="0" w:tplc="04D269E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018CC"/>
    <w:multiLevelType w:val="hybridMultilevel"/>
    <w:tmpl w:val="2188E91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34857FD9"/>
    <w:multiLevelType w:val="hybridMultilevel"/>
    <w:tmpl w:val="5008CFB0"/>
    <w:lvl w:ilvl="0" w:tplc="E2E0700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764A53F3"/>
    <w:multiLevelType w:val="hybridMultilevel"/>
    <w:tmpl w:val="A59A91E2"/>
    <w:lvl w:ilvl="0" w:tplc="E38401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D50C4"/>
    <w:multiLevelType w:val="hybridMultilevel"/>
    <w:tmpl w:val="96BAE866"/>
    <w:lvl w:ilvl="0" w:tplc="C174048A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256E"/>
    <w:rsid w:val="0001398D"/>
    <w:rsid w:val="00016446"/>
    <w:rsid w:val="00017F17"/>
    <w:rsid w:val="0002149A"/>
    <w:rsid w:val="00021745"/>
    <w:rsid w:val="000223CD"/>
    <w:rsid w:val="00022D84"/>
    <w:rsid w:val="000237C0"/>
    <w:rsid w:val="00033338"/>
    <w:rsid w:val="00035535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66E11"/>
    <w:rsid w:val="00071947"/>
    <w:rsid w:val="00071D2B"/>
    <w:rsid w:val="000742B8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6A1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433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044F"/>
    <w:rsid w:val="0018227A"/>
    <w:rsid w:val="00182899"/>
    <w:rsid w:val="001846DD"/>
    <w:rsid w:val="00185246"/>
    <w:rsid w:val="00191413"/>
    <w:rsid w:val="00193FE2"/>
    <w:rsid w:val="001A11B3"/>
    <w:rsid w:val="001A5048"/>
    <w:rsid w:val="001A7D83"/>
    <w:rsid w:val="001B0C50"/>
    <w:rsid w:val="001B231F"/>
    <w:rsid w:val="001B5340"/>
    <w:rsid w:val="001B7678"/>
    <w:rsid w:val="001C09D9"/>
    <w:rsid w:val="001C3A7A"/>
    <w:rsid w:val="001C6D03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58D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5CBF"/>
    <w:rsid w:val="002879F9"/>
    <w:rsid w:val="002903AB"/>
    <w:rsid w:val="00290DFB"/>
    <w:rsid w:val="00291681"/>
    <w:rsid w:val="00296E57"/>
    <w:rsid w:val="002A3C43"/>
    <w:rsid w:val="002A5078"/>
    <w:rsid w:val="002A5307"/>
    <w:rsid w:val="002A687B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4E2D"/>
    <w:rsid w:val="00326B57"/>
    <w:rsid w:val="0032704A"/>
    <w:rsid w:val="003358BF"/>
    <w:rsid w:val="00350F0F"/>
    <w:rsid w:val="00371A67"/>
    <w:rsid w:val="0037245B"/>
    <w:rsid w:val="0037358D"/>
    <w:rsid w:val="00373EB5"/>
    <w:rsid w:val="0037493F"/>
    <w:rsid w:val="0037522C"/>
    <w:rsid w:val="00375DA4"/>
    <w:rsid w:val="0037797E"/>
    <w:rsid w:val="003809B3"/>
    <w:rsid w:val="00381214"/>
    <w:rsid w:val="00381870"/>
    <w:rsid w:val="00381F54"/>
    <w:rsid w:val="00387119"/>
    <w:rsid w:val="00387D21"/>
    <w:rsid w:val="00390010"/>
    <w:rsid w:val="00391874"/>
    <w:rsid w:val="003918A0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5F42"/>
    <w:rsid w:val="004A6D26"/>
    <w:rsid w:val="004B06C2"/>
    <w:rsid w:val="004B0711"/>
    <w:rsid w:val="004B1F68"/>
    <w:rsid w:val="004B25C5"/>
    <w:rsid w:val="004B634B"/>
    <w:rsid w:val="004B79E2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5826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2D81"/>
    <w:rsid w:val="00573390"/>
    <w:rsid w:val="0057368F"/>
    <w:rsid w:val="005801A6"/>
    <w:rsid w:val="00580EDB"/>
    <w:rsid w:val="005815FB"/>
    <w:rsid w:val="0058309D"/>
    <w:rsid w:val="00586485"/>
    <w:rsid w:val="0059219B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424E"/>
    <w:rsid w:val="005D7D28"/>
    <w:rsid w:val="005E2014"/>
    <w:rsid w:val="005E5327"/>
    <w:rsid w:val="005F1B51"/>
    <w:rsid w:val="005F6B13"/>
    <w:rsid w:val="0060074A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6EA1"/>
    <w:rsid w:val="0063721E"/>
    <w:rsid w:val="006406BA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566B1"/>
    <w:rsid w:val="00660B98"/>
    <w:rsid w:val="00663CB1"/>
    <w:rsid w:val="006657E1"/>
    <w:rsid w:val="00666355"/>
    <w:rsid w:val="00670175"/>
    <w:rsid w:val="006717E2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0D2B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08E5"/>
    <w:rsid w:val="007B18FC"/>
    <w:rsid w:val="007C1739"/>
    <w:rsid w:val="007C4FCF"/>
    <w:rsid w:val="007C7AD7"/>
    <w:rsid w:val="007D3703"/>
    <w:rsid w:val="007D6AF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52BF"/>
    <w:rsid w:val="008178BF"/>
    <w:rsid w:val="00822473"/>
    <w:rsid w:val="008271DF"/>
    <w:rsid w:val="00831954"/>
    <w:rsid w:val="00834314"/>
    <w:rsid w:val="00836EC2"/>
    <w:rsid w:val="00841A29"/>
    <w:rsid w:val="0084257E"/>
    <w:rsid w:val="00844C87"/>
    <w:rsid w:val="008469F7"/>
    <w:rsid w:val="008578D2"/>
    <w:rsid w:val="00857BF8"/>
    <w:rsid w:val="00863BA3"/>
    <w:rsid w:val="00864CC3"/>
    <w:rsid w:val="00873D08"/>
    <w:rsid w:val="00874E2B"/>
    <w:rsid w:val="00876D55"/>
    <w:rsid w:val="00877AD5"/>
    <w:rsid w:val="008841BD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3249"/>
    <w:rsid w:val="008C4654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E6A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15E5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76516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A6526"/>
    <w:rsid w:val="009B00A4"/>
    <w:rsid w:val="009B336F"/>
    <w:rsid w:val="009B4502"/>
    <w:rsid w:val="009B4CAD"/>
    <w:rsid w:val="009C3AB5"/>
    <w:rsid w:val="009C423B"/>
    <w:rsid w:val="009C54F1"/>
    <w:rsid w:val="009C56F8"/>
    <w:rsid w:val="009D5B94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55117"/>
    <w:rsid w:val="00A62E24"/>
    <w:rsid w:val="00A63389"/>
    <w:rsid w:val="00A64905"/>
    <w:rsid w:val="00A66E6C"/>
    <w:rsid w:val="00A721FE"/>
    <w:rsid w:val="00A73376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47DD"/>
    <w:rsid w:val="00AF308A"/>
    <w:rsid w:val="00AF342B"/>
    <w:rsid w:val="00AF5C31"/>
    <w:rsid w:val="00AF67EE"/>
    <w:rsid w:val="00AF7957"/>
    <w:rsid w:val="00B01ACE"/>
    <w:rsid w:val="00B102C4"/>
    <w:rsid w:val="00B10C1A"/>
    <w:rsid w:val="00B111E2"/>
    <w:rsid w:val="00B12E75"/>
    <w:rsid w:val="00B132F6"/>
    <w:rsid w:val="00B14B24"/>
    <w:rsid w:val="00B20186"/>
    <w:rsid w:val="00B20190"/>
    <w:rsid w:val="00B21DDD"/>
    <w:rsid w:val="00B22349"/>
    <w:rsid w:val="00B22CA3"/>
    <w:rsid w:val="00B277BA"/>
    <w:rsid w:val="00B32D35"/>
    <w:rsid w:val="00B338EA"/>
    <w:rsid w:val="00B3397C"/>
    <w:rsid w:val="00B354D6"/>
    <w:rsid w:val="00B419E3"/>
    <w:rsid w:val="00B423A1"/>
    <w:rsid w:val="00B430A6"/>
    <w:rsid w:val="00B43A23"/>
    <w:rsid w:val="00B4411C"/>
    <w:rsid w:val="00B45608"/>
    <w:rsid w:val="00B46F75"/>
    <w:rsid w:val="00B5381B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2D91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36F8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57AFF"/>
    <w:rsid w:val="00C634BA"/>
    <w:rsid w:val="00C64D09"/>
    <w:rsid w:val="00C660E3"/>
    <w:rsid w:val="00C66856"/>
    <w:rsid w:val="00C7070F"/>
    <w:rsid w:val="00C70DC6"/>
    <w:rsid w:val="00C70F75"/>
    <w:rsid w:val="00C7112D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07D1"/>
    <w:rsid w:val="00CE4461"/>
    <w:rsid w:val="00CE632E"/>
    <w:rsid w:val="00CE74F0"/>
    <w:rsid w:val="00CE78A6"/>
    <w:rsid w:val="00CF5CF5"/>
    <w:rsid w:val="00D01AED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4197A"/>
    <w:rsid w:val="00D46382"/>
    <w:rsid w:val="00D50D65"/>
    <w:rsid w:val="00D60CB4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D783A"/>
    <w:rsid w:val="00DE4EFF"/>
    <w:rsid w:val="00DF0326"/>
    <w:rsid w:val="00DF74AA"/>
    <w:rsid w:val="00E00C18"/>
    <w:rsid w:val="00E03E04"/>
    <w:rsid w:val="00E10D4F"/>
    <w:rsid w:val="00E12E7D"/>
    <w:rsid w:val="00E174D2"/>
    <w:rsid w:val="00E17C82"/>
    <w:rsid w:val="00E22765"/>
    <w:rsid w:val="00E25C1E"/>
    <w:rsid w:val="00E3095D"/>
    <w:rsid w:val="00E327ED"/>
    <w:rsid w:val="00E32BC3"/>
    <w:rsid w:val="00E3514B"/>
    <w:rsid w:val="00E35B40"/>
    <w:rsid w:val="00E40E8F"/>
    <w:rsid w:val="00E42626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7842"/>
    <w:rsid w:val="00ED508D"/>
    <w:rsid w:val="00EE1F62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574C1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4EEF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F07C1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035535"/>
    <w:rPr>
      <w:rFonts w:eastAsia="Calibri" w:cs="Arial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03553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8DC8-3113-44C3-8DF6-04A428C6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374</cp:revision>
  <cp:lastPrinted>2022-07-24T14:23:00Z</cp:lastPrinted>
  <dcterms:created xsi:type="dcterms:W3CDTF">2016-08-26T05:34:00Z</dcterms:created>
  <dcterms:modified xsi:type="dcterms:W3CDTF">2025-03-15T06:47:00Z</dcterms:modified>
</cp:coreProperties>
</file>