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F6" w:rsidRDefault="008C72F6" w:rsidP="008C72F6">
      <w:pPr>
        <w:spacing w:line="276" w:lineRule="auto"/>
        <w:jc w:val="both"/>
      </w:pPr>
      <w:r>
        <w:rPr>
          <w:rFonts w:ascii="Times New Roman" w:hAnsi="Times New Roman" w:cs="Times New Roman"/>
          <w:b/>
          <w:bCs/>
          <w:color w:val="1B1C1D"/>
          <w:sz w:val="24"/>
          <w:szCs w:val="24"/>
        </w:rPr>
        <w:t> </w:t>
      </w:r>
    </w:p>
    <w:p w:rsidR="008C72F6" w:rsidRDefault="008C72F6" w:rsidP="008C72F6">
      <w:pPr>
        <w:jc w:val="center"/>
      </w:pPr>
      <w:r>
        <w:rPr>
          <w:rFonts w:ascii="Times New Roman" w:hAnsi="Times New Roman" w:cs="Times New Roman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8C72F6" w:rsidRDefault="008C72F6" w:rsidP="008C72F6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2F6" w:rsidRDefault="008C72F6" w:rsidP="008C72F6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8C72F6" w:rsidTr="008C72F6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8C72F6" w:rsidRDefault="008C72F6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MODUL AJAR</w:t>
            </w:r>
          </w:p>
          <w:p w:rsidR="008C72F6" w:rsidRDefault="008C72F6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8C72F6" w:rsidTr="008C72F6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8C72F6" w:rsidRDefault="008C72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C72F6" w:rsidRDefault="008C72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8C72F6" w:rsidRDefault="008C72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8C72F6" w:rsidRDefault="008C72F6" w:rsidP="008C72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Seni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Tari</w:t>
            </w:r>
          </w:p>
          <w:p w:rsidR="008C72F6" w:rsidRDefault="008C72F6" w:rsidP="008C72F6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Fase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IX (Sembilan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 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II (Genap)</w:t>
            </w:r>
          </w:p>
          <w:p w:rsidR="008C72F6" w:rsidRDefault="008C72F6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8C72F6" w:rsidRDefault="008C72F6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8C72F6" w:rsidRDefault="008C72F6" w:rsidP="008C72F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8C72F6" w:rsidRDefault="008C72F6" w:rsidP="008C72F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8C72F6" w:rsidRDefault="008C72F6" w:rsidP="008C72F6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:rsidR="00A4381F" w:rsidRPr="001C4259" w:rsidRDefault="008C72F6" w:rsidP="001C4259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MODUL AJAR DEEP LEARNING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sz w:val="24"/>
          <w:szCs w:val="24"/>
        </w:rPr>
        <w:t xml:space="preserve">MATA </w:t>
      </w:r>
      <w:proofErr w:type="gramStart"/>
      <w:r w:rsidRPr="001C4259">
        <w:rPr>
          <w:rFonts w:asciiTheme="majorBidi" w:eastAsia="Google Sans Text" w:hAnsiTheme="majorBidi" w:cstheme="majorBidi"/>
          <w:b/>
          <w:sz w:val="24"/>
          <w:szCs w:val="24"/>
        </w:rPr>
        <w:t>PELAJARAN :</w:t>
      </w:r>
      <w:proofErr w:type="gramEnd"/>
      <w:r w:rsidRPr="001C4259">
        <w:rPr>
          <w:rFonts w:asciiTheme="majorBidi" w:eastAsia="Google Sans Text" w:hAnsiTheme="majorBidi" w:cstheme="majorBidi"/>
          <w:b/>
          <w:sz w:val="24"/>
          <w:szCs w:val="24"/>
        </w:rPr>
        <w:t xml:space="preserve"> SENI TARI</w:t>
      </w:r>
    </w:p>
    <w:p w:rsidR="00A4381F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sz w:val="24"/>
          <w:szCs w:val="24"/>
        </w:rPr>
        <w:t xml:space="preserve">BAB </w:t>
      </w:r>
      <w:proofErr w:type="gramStart"/>
      <w:r w:rsidRPr="001C4259">
        <w:rPr>
          <w:rFonts w:asciiTheme="majorBidi" w:eastAsia="Google Sans Text" w:hAnsiTheme="majorBidi" w:cstheme="majorBidi"/>
          <w:b/>
          <w:sz w:val="24"/>
          <w:szCs w:val="24"/>
        </w:rPr>
        <w:t>3 :</w:t>
      </w:r>
      <w:proofErr w:type="gramEnd"/>
      <w:r w:rsidRPr="001C4259">
        <w:rPr>
          <w:rFonts w:asciiTheme="majorBidi" w:eastAsia="Google Sans Text" w:hAnsiTheme="majorBidi" w:cstheme="majorBidi"/>
          <w:b/>
          <w:sz w:val="24"/>
          <w:szCs w:val="24"/>
        </w:rPr>
        <w:t xml:space="preserve"> KREASI GERAK TARI</w:t>
      </w:r>
    </w:p>
    <w:p w:rsidR="001C4259" w:rsidRPr="001C4259" w:rsidRDefault="001C4259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sz w:val="24"/>
          <w:szCs w:val="24"/>
        </w:rPr>
      </w:pP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A. IDENTITAS MODUL</w:t>
      </w:r>
    </w:p>
    <w:p w:rsidR="001C4259" w:rsidRDefault="001C4259" w:rsidP="001C425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Nama Sekolah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…………………………………………………..</w:t>
      </w:r>
    </w:p>
    <w:p w:rsidR="001C4259" w:rsidRDefault="001C4259" w:rsidP="001C425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Nama Penyusun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…………………………………………………..</w:t>
      </w:r>
    </w:p>
    <w:p w:rsidR="001C4259" w:rsidRDefault="001C4259" w:rsidP="001C425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Mata Pelajaran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Seni Tari</w:t>
      </w:r>
    </w:p>
    <w:p w:rsidR="001C4259" w:rsidRDefault="001C4259" w:rsidP="001C425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Kelas / Fase / Semester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 xml:space="preserve">: IX / D / </w:t>
      </w:r>
      <w:r>
        <w:rPr>
          <w:rFonts w:asciiTheme="majorBidi" w:hAnsiTheme="majorBidi" w:cstheme="majorBidi"/>
          <w:color w:val="1B1C1D"/>
          <w:sz w:val="24"/>
          <w:szCs w:val="24"/>
        </w:rPr>
        <w:t>Genap</w:t>
      </w:r>
    </w:p>
    <w:p w:rsidR="001C4259" w:rsidRDefault="001C4259" w:rsidP="001C425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Alokasi Waktu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16 JP (8 kali pertemuan @ 2 JP / 80 Menit)</w:t>
      </w:r>
    </w:p>
    <w:p w:rsidR="001C4259" w:rsidRDefault="001C4259" w:rsidP="001C4259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hAnsiTheme="majorBidi" w:cstheme="majorBidi"/>
          <w:color w:val="1B1C1D"/>
          <w:sz w:val="24"/>
          <w:szCs w:val="24"/>
        </w:rPr>
      </w:pPr>
      <w:r>
        <w:rPr>
          <w:rFonts w:asciiTheme="majorBidi" w:hAnsiTheme="majorBidi" w:cstheme="majorBidi"/>
          <w:color w:val="1B1C1D"/>
          <w:sz w:val="24"/>
          <w:szCs w:val="24"/>
        </w:rPr>
        <w:t>Tahun Pelajaran</w:t>
      </w:r>
      <w:r>
        <w:rPr>
          <w:rFonts w:asciiTheme="majorBidi" w:hAnsiTheme="majorBidi" w:cstheme="majorBidi"/>
          <w:color w:val="1B1C1D"/>
          <w:sz w:val="24"/>
          <w:szCs w:val="24"/>
        </w:rPr>
        <w:tab/>
        <w:t>: 20... / 20...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B. IDENTIFIKASI KESIAPAN PESERTA DIDIK</w:t>
      </w:r>
    </w:p>
    <w:p w:rsidR="00A4381F" w:rsidRPr="001C4259" w:rsidRDefault="008C72F6" w:rsidP="001C42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Pengetahuan </w:t>
      </w:r>
      <w:proofErr w:type="gramStart"/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Awal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memiliki satu rangkaian gerak tari pendek hasil eksplorasi unsur utama (ruang, waktu, tenaga) dari Bab 2. Mereka memiliki konsep dan tema dasar untuk karya mereka.</w:t>
      </w:r>
    </w:p>
    <w:p w:rsidR="00A4381F" w:rsidRPr="001C4259" w:rsidRDefault="008C72F6" w:rsidP="001C42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Minat peserta didik mulai terarah pada aspek pertunjukan. Sebagian mungkin tertarik pada aspek musik (iringan), sebagian pada aspek visual (properti dan busana), dan sebagian lagi fokus pada penyempurnaan gerak.</w:t>
      </w:r>
    </w:p>
    <w:p w:rsidR="00A4381F" w:rsidRPr="001C4259" w:rsidRDefault="008C72F6" w:rsidP="001C42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Latar </w:t>
      </w:r>
      <w:proofErr w:type="gramStart"/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Belakang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reativitas dan keterampilan yang beragam dalam seni musik dan rupa, yang dapat dimanfaatkan dalam menciptakan iringan, properti, dan busana tari.</w:t>
      </w:r>
    </w:p>
    <w:p w:rsidR="00A4381F" w:rsidRPr="001C4259" w:rsidRDefault="008C72F6" w:rsidP="001C42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:</w:t>
      </w:r>
    </w:p>
    <w:p w:rsidR="00A4381F" w:rsidRPr="001C4259" w:rsidRDefault="008C72F6" w:rsidP="001C425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Belajar dengan mengamati contoh-contoh properti dan desain kostum, serta menonton 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video pertunjukan tari untuk melihat integrasi unsur pendukung.</w:t>
      </w:r>
    </w:p>
    <w:p w:rsidR="00A4381F" w:rsidRPr="001C4259" w:rsidRDefault="008C72F6" w:rsidP="001C425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eksplorasi bunyi, mendengarkan berbagai jenis musik iringan, dan diskusi kelompok untuk merancang konsep suara.</w:t>
      </w:r>
    </w:p>
    <w:p w:rsidR="00A4381F" w:rsidRPr="001C4259" w:rsidRDefault="008C72F6" w:rsidP="001C4259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Belajar melalui praktik langsung menggunak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an properti, menyesuaikan gerak dengan iringan, dan merasakan pengaruh kostum terhadap gerak.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C. KARAKTERISTIK MATERI PELAJARAN</w:t>
      </w:r>
    </w:p>
    <w:p w:rsidR="00A4381F" w:rsidRPr="001C4259" w:rsidRDefault="008C72F6" w:rsidP="001C425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A4381F" w:rsidRPr="001C4259" w:rsidRDefault="008C72F6" w:rsidP="001C4259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fungsi dan jenis unsur pendukung tari (iringan, properti, busana, tata rias, pola lantai) dalam memperkuat tema dan estetika karya tari.</w:t>
      </w:r>
    </w:p>
    <w:p w:rsidR="00A4381F" w:rsidRPr="001C4259" w:rsidRDefault="008C72F6" w:rsidP="001C4259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Menguasai langkah-langkah merancang, membuat, dan mengintegrasikan unsur pendukung ke dalam rang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kaian gerak tari yang sudah ada.</w:t>
      </w:r>
    </w:p>
    <w:p w:rsidR="00A4381F" w:rsidRPr="001C4259" w:rsidRDefault="008C72F6" w:rsidP="001C425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melatih keterampilan manajemen proyek, pemecahan masalah (misalnya, membuat properti dari bahan bekas), dan kolaborasi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tim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 Peserta didik belajar bahwa sebuah pertu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njukan yang berhasil adalah hasil kerja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berbagai elemen.</w:t>
      </w:r>
    </w:p>
    <w:p w:rsidR="00A4381F" w:rsidRPr="001C4259" w:rsidRDefault="008C72F6" w:rsidP="001C425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Tinggi. Materi ini menuntut peserta didik untuk berpikir secara multidisiplin (seni tari, musik, rupa) dan bekerja secara kolaboratif untuk menghasilkan sebuah produk kar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ya seni yang utuh.</w:t>
      </w:r>
    </w:p>
    <w:p w:rsidR="00A4381F" w:rsidRPr="001C4259" w:rsidRDefault="008C72F6" w:rsidP="001C425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disusun berdasarkan model </w:t>
      </w:r>
      <w:r w:rsidRPr="001C425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di mana 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setiap pertemuan adalah tahapan untuk membangun proyek akhir, mulai dari eksplorasi iringan, properti, busana, hingga menyatukannya menjadi sebuah karya ta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ri kreasi.</w:t>
      </w:r>
    </w:p>
    <w:p w:rsidR="00A4381F" w:rsidRPr="001C4259" w:rsidRDefault="008C72F6" w:rsidP="001C425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Bersyukur atas talenta dan kreativitas yang dimiliki untuk menciptakan keindahan.</w:t>
      </w:r>
    </w:p>
    <w:p w:rsidR="00A4381F" w:rsidRPr="001C4259" w:rsidRDefault="008C72F6" w:rsidP="001C425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Menentukan jenis iringan, properti, dan bu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sana yang paling tepat dan logis untuk mendukung tema tarian mereka.</w:t>
      </w:r>
    </w:p>
    <w:p w:rsidR="00A4381F" w:rsidRPr="001C4259" w:rsidRDefault="008C72F6" w:rsidP="001C425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menciptakan iringan, properti, dan desain busana yang orisinal dan inovatif, bahkan dengan sumber daya terbatas.</w:t>
      </w:r>
    </w:p>
    <w:p w:rsidR="00A4381F" w:rsidRPr="001C4259" w:rsidRDefault="008C72F6" w:rsidP="001C425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 intensif dalam kelompok, membagi tugas (siapa yang membuat musik, siapa yang merancang properti), dan menyatukan semua elemen menjadi satu kesatuan.</w:t>
      </w:r>
    </w:p>
    <w:p w:rsidR="00A4381F" w:rsidRPr="001C4259" w:rsidRDefault="008C72F6" w:rsidP="001C425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atas tugas masing-masing dalam kelompok proyek.</w:t>
      </w:r>
    </w:p>
    <w:p w:rsidR="00A4381F" w:rsidRPr="001C4259" w:rsidRDefault="008C72F6" w:rsidP="001C425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Saling membantu antar anggota kelompok dan menghargai kontribusi setiap individu.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D. DIMENSI PROFIL LULUSAN</w:t>
      </w:r>
    </w:p>
    <w:p w:rsidR="00A4381F" w:rsidRPr="001C4259" w:rsidRDefault="008C72F6" w:rsidP="001C425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Menjaga etika dan akhlak mulia dalam proses berkesenian yang kolaboratif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4381F" w:rsidRPr="001C4259" w:rsidRDefault="008C72F6" w:rsidP="001C425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Menghargai dan memanfaatkan material lokal atau barang bekas dalam pembuatan properti dan kostum, sebagai bentuk kepedulian terhadap lingkungan.</w:t>
      </w:r>
    </w:p>
    <w:p w:rsidR="00A4381F" w:rsidRPr="001C4259" w:rsidRDefault="008C72F6" w:rsidP="001C425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mengevaluasi dan memilih unsur pendukung yang paling efektif untuk menyamp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aikan pesan atau suasana dalam tarian.</w:t>
      </w:r>
    </w:p>
    <w:p w:rsidR="00A4381F" w:rsidRPr="001C4259" w:rsidRDefault="008C72F6" w:rsidP="001C425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karya tari yang utuh dengan memadukan gerak, musik, properti, dan busana secara harmonis dan inovatif.</w:t>
      </w:r>
    </w:p>
    <w:p w:rsidR="00A4381F" w:rsidRPr="001C4259" w:rsidRDefault="008C72F6" w:rsidP="001C425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Mengelola dinamika kerja kelompok dalam sebuah proyek seni, termasuk pembagi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an peran, komunikasi, dan penyelesaian konflik.</w:t>
      </w:r>
    </w:p>
    <w:p w:rsidR="00A4381F" w:rsidRPr="001C4259" w:rsidRDefault="008C72F6" w:rsidP="001C425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Mengambil inisiatif dalam menyelesaikan tugas proyek sesuai dengan peran yang telah disepakati dalam kelompok.</w:t>
      </w:r>
    </w:p>
    <w:p w:rsidR="00A4381F" w:rsidRPr="001C4259" w:rsidRDefault="008C72F6" w:rsidP="001C425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Memperhatikan aspek keamanan dan kenyamanan dalam penggunaan properti dan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kostum saat menari.</w:t>
      </w:r>
    </w:p>
    <w:p w:rsidR="00A4381F" w:rsidRPr="001C4259" w:rsidRDefault="008C72F6" w:rsidP="001C4259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Mampu mengkomunikasikan ide-ide desain (musik, properti, busana) kepada anggota kelompok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mencapai pemahaman bersama.</w:t>
      </w:r>
    </w:p>
    <w:p w:rsidR="001C4259" w:rsidRDefault="001C4259">
      <w:pPr>
        <w:rPr>
          <w:rFonts w:asciiTheme="majorBidi" w:eastAsia="Google Sans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" w:hAnsiTheme="majorBidi" w:cstheme="majorBidi"/>
          <w:color w:val="1B1C1D"/>
          <w:sz w:val="24"/>
          <w:szCs w:val="24"/>
        </w:rPr>
        <w:br w:type="page"/>
      </w:r>
    </w:p>
    <w:p w:rsidR="00A4381F" w:rsidRDefault="008C72F6" w:rsidP="001C4259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DESAIN PEMBELAJARAN</w:t>
      </w:r>
    </w:p>
    <w:p w:rsidR="001C4259" w:rsidRPr="001C4259" w:rsidRDefault="001C4259" w:rsidP="001C4259"/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A. CAPAIAN PEMBELAJARAN (CP)</w:t>
      </w:r>
    </w:p>
    <w:p w:rsidR="001C4259" w:rsidRDefault="001C4259" w:rsidP="001C4259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1C4259" w:rsidRDefault="001C4259" w:rsidP="001C4259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C4259" w:rsidRDefault="001C4259" w:rsidP="001C425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Mengamati latar belakang, jenis, fungsi, dan nilai tari dalam konteks budaya.</w:t>
      </w:r>
      <w:proofErr w:type="gramEnd"/>
    </w:p>
    <w:p w:rsidR="001C4259" w:rsidRDefault="001C4259" w:rsidP="001C4259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C4259" w:rsidRDefault="001C4259" w:rsidP="001C425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Mengelompokkan jenis, fungsi, dan nilai tari berdasarkan latar belakang budaya serta mengukur hasil pencapaian karya tari.</w:t>
      </w:r>
      <w:proofErr w:type="gramEnd"/>
    </w:p>
    <w:p w:rsidR="001C4259" w:rsidRDefault="001C4259" w:rsidP="001C4259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C4259" w:rsidRDefault="001C4259" w:rsidP="001C425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konsep tari kreasi yang merefleksikan jenis, fungsi, dan nilai dari tari tradisi dengan mempertimbangkan unsur utama dan pendukung tari.</w:t>
      </w:r>
      <w:proofErr w:type="gramEnd"/>
    </w:p>
    <w:p w:rsidR="001C4259" w:rsidRDefault="001C4259" w:rsidP="001C4259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C4259" w:rsidRDefault="001C4259" w:rsidP="001C425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gerak tari kreasi berdasarkan jenis dan fungsi dari tari tradisi dengan menerapkan desain lantai dan level.</w:t>
      </w:r>
      <w:proofErr w:type="gramEnd"/>
    </w:p>
    <w:p w:rsidR="001C4259" w:rsidRDefault="001C4259" w:rsidP="001C4259">
      <w:pPr>
        <w:pStyle w:val="ListParagraph"/>
        <w:numPr>
          <w:ilvl w:val="0"/>
          <w:numId w:val="5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1C4259" w:rsidRDefault="001C4259" w:rsidP="001C4259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Menghargai dan mengajak orang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lain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untuk mencintai dan bangga terhadap tari tradisi melalui proses kreatif yang dilakukan.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B. LINTAS DISIPLIN ILMU</w:t>
      </w:r>
    </w:p>
    <w:p w:rsidR="00A4381F" w:rsidRPr="001C4259" w:rsidRDefault="008C72F6" w:rsidP="001C425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Musik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dan mengaransemen iringan musik sederhana untuk tari.</w:t>
      </w:r>
    </w:p>
    <w:p w:rsidR="00A4381F" w:rsidRPr="001C4259" w:rsidRDefault="008C72F6" w:rsidP="001C425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Rupa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Merancang dan membuat properti serta desain busana tari.</w:t>
      </w:r>
    </w:p>
    <w:p w:rsidR="00A4381F" w:rsidRPr="001C4259" w:rsidRDefault="008C72F6" w:rsidP="001C425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Prakarya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berbagai bahan (termasuk bahan daur ulang) untuk membuat properti dan aksesoris kostum.</w:t>
      </w:r>
    </w:p>
    <w:p w:rsidR="00A4381F" w:rsidRPr="001C4259" w:rsidRDefault="008C72F6" w:rsidP="001C4259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Menuliskan deskripsi konsep karya tari yang sudah dilengkapi dengan unsur pendukungnya.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C. TUJUAN PEMBELAJARAN</w:t>
      </w:r>
    </w:p>
    <w:p w:rsidR="00A4381F" w:rsidRPr="001C4259" w:rsidRDefault="008C72F6" w:rsidP="001C425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mengidentifikasi berbagai jenis unsur pendukung tari (iringan, properti, busana) dan fungsinya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sebuah pertunjukan. (2 JP)</w:t>
      </w:r>
    </w:p>
    <w:p w:rsidR="00A4381F" w:rsidRPr="001C4259" w:rsidRDefault="008C72F6" w:rsidP="001C425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mengeksplorasi dan menciptakan pola iringan musik internal (tepuk tangan, vokal, hentak kaki) yang sesuai dengan ritme tariannya. (2 JP)</w:t>
      </w:r>
    </w:p>
    <w:p w:rsidR="00A4381F" w:rsidRPr="001C4259" w:rsidRDefault="008C72F6" w:rsidP="001C425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dan memil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ih iringan musik eksternal sederhana yang dapat memperkuat suasana tariannya. (2 JP)</w:t>
      </w:r>
    </w:p>
    <w:p w:rsidR="00A4381F" w:rsidRPr="001C4259" w:rsidRDefault="008C72F6" w:rsidP="001C425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properti tari yang relevan dengan tema dan konsep gerak yang telah dibuat. (2 JP)</w:t>
      </w:r>
    </w:p>
    <w:p w:rsidR="00A4381F" w:rsidRPr="001C4259" w:rsidRDefault="008C72F6" w:rsidP="001C425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mempraktikkan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penggunaan properti tari dan menyesuaikan gerakannya agar menyatu dengan properti tersebut. (2 JP)</w:t>
      </w:r>
    </w:p>
    <w:p w:rsidR="00A4381F" w:rsidRPr="001C4259" w:rsidRDefault="008C72F6" w:rsidP="001C425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merancang desain busana dan tata rias sederhana yang dapat memperkuat karakter dan tema tarian. (2 JP)</w:t>
      </w:r>
    </w:p>
    <w:p w:rsidR="00A4381F" w:rsidRPr="001C4259" w:rsidRDefault="008C72F6" w:rsidP="001C425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didik mampu menyusun dan melatih rangkaian gerak tari dengan mengintegrasikan iringan musik dan properti secara harmonis. (2 JP)</w:t>
      </w:r>
    </w:p>
    <w:p w:rsidR="00A4381F" w:rsidRPr="001C4259" w:rsidRDefault="008C72F6" w:rsidP="001C4259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melakukan gladi bersih dengan menampilkan karya tari kreasi yang telah dilengkapi dengan semu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 unsur pendukung (gerak, iringan, 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properti, dan konsep busana). (2 JP)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D. TOPIK PEMBELAJARAN KONTEKSTUAL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Menghidupkan Karya Tari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Bagaimana unsur-unsur di luar gerak—seperti alunan musik, properti yang digenggam, dan kostum yang dikenakan—dapat mengubah sebuah rangkaian gerak menjadi sebuah pertunjukan yang magis, bercerita, dan menyentuh emosi penonton.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E. KERANGKA PEMBELAJARAN</w:t>
      </w: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C4259">
        <w:rPr>
          <w:rFonts w:asciiTheme="majorBidi" w:eastAsia="Google Sans" w:hAnsiTheme="majorBidi" w:cstheme="majorBidi"/>
          <w:color w:val="1B1C1D"/>
        </w:rPr>
        <w:t>PR</w:t>
      </w:r>
      <w:r w:rsidRPr="001C4259">
        <w:rPr>
          <w:rFonts w:asciiTheme="majorBidi" w:eastAsia="Google Sans" w:hAnsiTheme="majorBidi" w:cstheme="majorBidi"/>
          <w:color w:val="1B1C1D"/>
        </w:rPr>
        <w:t>AKTIK PEDAGOGIK</w:t>
      </w:r>
    </w:p>
    <w:p w:rsidR="00A4381F" w:rsidRPr="001C4259" w:rsidRDefault="008C72F6" w:rsidP="001C425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Project-Based Learning (PjBL)</w:t>
      </w:r>
    </w:p>
    <w:p w:rsidR="00A4381F" w:rsidRPr="001C4259" w:rsidRDefault="008C72F6" w:rsidP="001C425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1C4259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(Mindful, Meaningful, Joyful Learning)</w:t>
      </w:r>
    </w:p>
    <w:p w:rsidR="00A4381F" w:rsidRPr="001C4259" w:rsidRDefault="008C72F6" w:rsidP="001C4259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secara sadar mendengarkan ritme musik, merasakan tekstur dan berat properti, serta membayangkan bagaimana kostum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memengaruhi gerak mereka.</w:t>
      </w:r>
    </w:p>
    <w:p w:rsidR="00A4381F" w:rsidRPr="001C4259" w:rsidRDefault="008C72F6" w:rsidP="001C4259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bahwa setiap unsur pendukung yang mereka pilih harus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memiliki alasan dan tujuan yang jelas untuk memperkuat makna tarian, bukan sekadar hiasan.</w:t>
      </w:r>
    </w:p>
    <w:p w:rsidR="00A4381F" w:rsidRPr="001C4259" w:rsidRDefault="008C72F6" w:rsidP="001C4259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Proses penciptaan unsur pendukung dilakukan dengan semangat kreativitas dan eksperimen, seperti "bermain" dengan bunyi-bunyian atau "berkreasi"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bahan-bahan sederhana untuk membuat properti.</w:t>
      </w:r>
    </w:p>
    <w:p w:rsidR="00A4381F" w:rsidRPr="001C4259" w:rsidRDefault="008C72F6" w:rsidP="001C425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Diskusi, Demonstrasi, Eksperimen, Proyek Kelompok, Latihan, Gladi Bersih.</w:t>
      </w:r>
    </w:p>
    <w:p w:rsidR="00A4381F" w:rsidRPr="001C4259" w:rsidRDefault="008C72F6" w:rsidP="001C425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A4381F" w:rsidRPr="001C4259" w:rsidRDefault="008C72F6" w:rsidP="001C4259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kebebasan pada kelompok untuk memilih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jenis iringan (internal/eksternal), bahan properti (barang jadi/bahan bekas), dan tingkat kerumitan desain busana.</w:t>
      </w:r>
    </w:p>
    <w:p w:rsidR="00A4381F" w:rsidRPr="001C4259" w:rsidRDefault="008C72F6" w:rsidP="001C4259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Memfasilitasi pembagian peran dalam kelompok sesuai minat dan bakat (ada yang fokus di musik, ada yang di properti, ada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memimpin latihan gerak).</w:t>
      </w:r>
    </w:p>
    <w:p w:rsidR="00A4381F" w:rsidRPr="001C4259" w:rsidRDefault="008C72F6" w:rsidP="001C4259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menghasilkan sebuah "paket pertunjukan" yang unik, terdiri dari video/penampilan tari beserta konsep tertulis unsur pendukungnya.</w:t>
      </w: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C4259">
        <w:rPr>
          <w:rFonts w:asciiTheme="majorBidi" w:eastAsia="Google Sans" w:hAnsiTheme="majorBidi" w:cstheme="majorBidi"/>
          <w:color w:val="1B1C1D"/>
        </w:rPr>
        <w:t>KEMITRAAN PEMBELAJARAN</w:t>
      </w:r>
    </w:p>
    <w:p w:rsidR="00A4381F" w:rsidRPr="001C4259" w:rsidRDefault="008C72F6" w:rsidP="001C425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Seni Musik untuk konsultasi iringan, dan guru Seni Rupa/Prakarya untuk pembuatan properti/busana.</w:t>
      </w:r>
    </w:p>
    <w:p w:rsidR="00A4381F" w:rsidRPr="001C4259" w:rsidRDefault="008C72F6" w:rsidP="001C425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pertunjukan seni di lingkungan sekitar (jika ada) untuk melihat penggunaan unsur pen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dukung secara nyata.</w:t>
      </w:r>
    </w:p>
    <w:p w:rsidR="00A4381F" w:rsidRPr="001C4259" w:rsidRDefault="008C72F6" w:rsidP="001C4259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musik sederhana (misal: GarageBand, Soundtrap) untuk membuat iringan digital, atau mencari inspirasi desain kostum di platform seperti Pinterest.</w:t>
      </w: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C4259">
        <w:rPr>
          <w:rFonts w:asciiTheme="majorBidi" w:eastAsia="Google Sans" w:hAnsiTheme="majorBidi" w:cstheme="majorBidi"/>
          <w:color w:val="1B1C1D"/>
        </w:rPr>
        <w:t>LINGKUNGAN BELAJAR</w:t>
      </w:r>
    </w:p>
    <w:p w:rsidR="00A4381F" w:rsidRPr="001C4259" w:rsidRDefault="008C72F6" w:rsidP="001C425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"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pojok kreasi" di kelas dengan bahan-bahan sederhana (kertas karton, lem, gunting, kain perca, botol bekas) untuk pembuatan properti.</w:t>
      </w:r>
    </w:p>
    <w:p w:rsidR="00A4381F" w:rsidRPr="001C4259" w:rsidRDefault="008C72F6" w:rsidP="001C425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Area yang cukup luas untuk latihan gerak dengan properti.</w:t>
      </w:r>
    </w:p>
    <w:p w:rsidR="00A4381F" w:rsidRPr="001C4259" w:rsidRDefault="008C72F6" w:rsidP="001C4259">
      <w:pPr>
        <w:numPr>
          <w:ilvl w:val="1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Sistem audio (speaker) untuk memutar atau mencoba iringan musik.</w:t>
      </w:r>
    </w:p>
    <w:p w:rsidR="00A4381F" w:rsidRPr="001C4259" w:rsidRDefault="008C72F6" w:rsidP="001C425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Folder bersama (misal: Google Drive) untuk kelompok mengumpulkan file audio iringan, sketsa desain properti/busana, dan video latihan.</w:t>
      </w:r>
    </w:p>
    <w:p w:rsidR="00A4381F" w:rsidRPr="001C4259" w:rsidRDefault="008C72F6" w:rsidP="001C4259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kerja proyek yang positif: menghargai tenggat waktu, berkomunikasi secara efektif, dan bertanggung jawab pada tugas masing-masing.</w:t>
      </w:r>
    </w:p>
    <w:p w:rsidR="00A4381F" w:rsidRPr="001C4259" w:rsidRDefault="008C72F6" w:rsidP="001C42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Mendorong sikap saling mengapresiasi antar kelompok dan melihat keragaman ide sebagai sebuah kekayaan.</w:t>
      </w: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</w:rPr>
      </w:pPr>
      <w:r w:rsidRPr="001C4259">
        <w:rPr>
          <w:rFonts w:asciiTheme="majorBidi" w:eastAsia="Google Sans" w:hAnsiTheme="majorBidi" w:cstheme="majorBidi"/>
          <w:color w:val="1B1C1D"/>
        </w:rPr>
        <w:t>PEMANFAATAN DIGITAL</w:t>
      </w:r>
    </w:p>
    <w:p w:rsidR="00A4381F" w:rsidRPr="001C4259" w:rsidRDefault="008C72F6" w:rsidP="001C42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YouTube sebagai sumber inspirasi iringan musik dan desain visual pertunjukan.</w:t>
      </w:r>
    </w:p>
    <w:p w:rsidR="00A4381F" w:rsidRPr="001C4259" w:rsidRDefault="008C72F6" w:rsidP="001C42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Grup kelas untuk koordinasi proyek, misalnya, "Kelompok Petani butuh botol bekas, ada yang punya leb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ih?"</w:t>
      </w:r>
    </w:p>
    <w:p w:rsidR="00A4381F" w:rsidRPr="001C4259" w:rsidRDefault="008C72F6" w:rsidP="001C42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Penggunaan rubrik digital untuk menilai proyek akhir.</w:t>
      </w:r>
    </w:p>
    <w:p w:rsidR="00A4381F" w:rsidRPr="001C4259" w:rsidRDefault="008C72F6" w:rsidP="001C42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mempresentasikan konsep unsur pendukung mereka menggunakan Canva atau Google Slides.</w:t>
      </w:r>
    </w:p>
    <w:p w:rsidR="00A4381F" w:rsidRPr="001C4259" w:rsidRDefault="008C72F6" w:rsidP="001C42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Video gladi bersih atau pertunjukan akhir diunggah ke media sosial sekolah.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F. LANGKAH-LANGKAH PEMBELAJARAN BERDIFERENSIASI</w:t>
      </w: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PERTEMUAN 1 (2 </w:t>
      </w:r>
      <w:proofErr w:type="gramStart"/>
      <w:r w:rsidRPr="001C425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IDENTIFIKASI UNSUR PENDUKUNG TARI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4381F" w:rsidRPr="001C4259" w:rsidRDefault="008C72F6" w:rsidP="001C42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4381F" w:rsidRPr="001C4259" w:rsidRDefault="008C72F6" w:rsidP="001C42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gambar dari tarian yang sama: satu hanya penari dengan kostum latihan, satu lagi penari dalam pertunjukan lengkap (kostum megah, properti, setting panggung).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, "Gambar mana yang lebih 'hidup'? Apa saja yang membuatnya be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rbeda?"</w:t>
      </w:r>
    </w:p>
    <w:p w:rsidR="00A4381F" w:rsidRPr="001C4259" w:rsidRDefault="008C72F6" w:rsidP="001C425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mengidentifikasi unsur pendukung dan fungsinya.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4381F" w:rsidRPr="001C4259" w:rsidRDefault="008C72F6" w:rsidP="001C42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Mengamati (Mindful Learning)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menonton video pertunjukan tari yang kaya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unsur pendukung (misal: Tari Piring, Tari Kipas Pakarena).</w:t>
      </w:r>
    </w:p>
    <w:p w:rsidR="001C4259" w:rsidRPr="001C4259" w:rsidRDefault="008C72F6" w:rsidP="001C42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Diskusi Kelompok (Meaningful Learning): Dalam kelompok, peserta didik mengisi tabel identifikasi:</w:t>
      </w:r>
    </w:p>
    <w:tbl>
      <w:tblPr>
        <w:tblStyle w:val="TableGrid"/>
        <w:tblW w:w="4655" w:type="pct"/>
        <w:tblInd w:w="534" w:type="dxa"/>
        <w:tblLook w:val="04A0" w:firstRow="1" w:lastRow="0" w:firstColumn="1" w:lastColumn="0" w:noHBand="0" w:noVBand="1"/>
      </w:tblPr>
      <w:tblGrid>
        <w:gridCol w:w="2084"/>
        <w:gridCol w:w="2168"/>
        <w:gridCol w:w="4394"/>
      </w:tblGrid>
      <w:tr w:rsidR="001C4259" w:rsidRPr="001C4259" w:rsidTr="001C4259">
        <w:trPr>
          <w:tblHeader/>
        </w:trPr>
        <w:tc>
          <w:tcPr>
            <w:tcW w:w="1205" w:type="pct"/>
            <w:vAlign w:val="center"/>
            <w:hideMark/>
          </w:tcPr>
          <w:p w:rsidR="001C4259" w:rsidRPr="001C4259" w:rsidRDefault="001C4259" w:rsidP="001C4259">
            <w:pPr>
              <w:jc w:val="center"/>
              <w:rPr>
                <w:rFonts w:asciiTheme="majorBidi" w:hAnsiTheme="majorBidi" w:cstheme="majorBidi"/>
                <w:color w:val="1B1C1D"/>
                <w:sz w:val="24"/>
                <w:szCs w:val="24"/>
              </w:rPr>
            </w:pPr>
            <w:r w:rsidRPr="001C4259">
              <w:rPr>
                <w:rStyle w:val="Strong"/>
                <w:rFonts w:asciiTheme="majorBidi" w:hAnsiTheme="majorBidi" w:cstheme="majorBidi"/>
                <w:color w:val="1B1C1D"/>
                <w:sz w:val="24"/>
                <w:szCs w:val="24"/>
                <w:bdr w:val="none" w:sz="0" w:space="0" w:color="auto" w:frame="1"/>
              </w:rPr>
              <w:t>Unsur Pendukung</w:t>
            </w:r>
          </w:p>
        </w:tc>
        <w:tc>
          <w:tcPr>
            <w:tcW w:w="1254" w:type="pct"/>
            <w:vAlign w:val="center"/>
            <w:hideMark/>
          </w:tcPr>
          <w:p w:rsidR="001C4259" w:rsidRPr="001C4259" w:rsidRDefault="001C4259" w:rsidP="001C4259">
            <w:pPr>
              <w:jc w:val="center"/>
              <w:rPr>
                <w:rFonts w:asciiTheme="majorBidi" w:hAnsiTheme="majorBidi" w:cstheme="majorBidi"/>
                <w:color w:val="1B1C1D"/>
                <w:sz w:val="24"/>
                <w:szCs w:val="24"/>
              </w:rPr>
            </w:pPr>
            <w:r w:rsidRPr="001C4259">
              <w:rPr>
                <w:rStyle w:val="Strong"/>
                <w:rFonts w:asciiTheme="majorBidi" w:hAnsiTheme="majorBidi" w:cstheme="majorBidi"/>
                <w:color w:val="1B1C1D"/>
                <w:sz w:val="24"/>
                <w:szCs w:val="24"/>
                <w:bdr w:val="none" w:sz="0" w:space="0" w:color="auto" w:frame="1"/>
              </w:rPr>
              <w:t>Contoh Spesifik pada Video</w:t>
            </w:r>
          </w:p>
        </w:tc>
        <w:tc>
          <w:tcPr>
            <w:tcW w:w="2541" w:type="pct"/>
            <w:vAlign w:val="center"/>
            <w:hideMark/>
          </w:tcPr>
          <w:p w:rsidR="001C4259" w:rsidRPr="001C4259" w:rsidRDefault="001C4259" w:rsidP="001C4259">
            <w:pPr>
              <w:jc w:val="center"/>
              <w:rPr>
                <w:rFonts w:asciiTheme="majorBidi" w:hAnsiTheme="majorBidi" w:cstheme="majorBidi"/>
                <w:color w:val="1B1C1D"/>
                <w:sz w:val="24"/>
                <w:szCs w:val="24"/>
              </w:rPr>
            </w:pPr>
            <w:r w:rsidRPr="001C4259">
              <w:rPr>
                <w:rStyle w:val="Strong"/>
                <w:rFonts w:asciiTheme="majorBidi" w:hAnsiTheme="majorBidi" w:cstheme="majorBidi"/>
                <w:color w:val="1B1C1D"/>
                <w:sz w:val="24"/>
                <w:szCs w:val="24"/>
                <w:bdr w:val="none" w:sz="0" w:space="0" w:color="auto" w:frame="1"/>
              </w:rPr>
              <w:t>Deskripsi Fungsi</w:t>
            </w:r>
          </w:p>
        </w:tc>
      </w:tr>
      <w:tr w:rsidR="001C4259" w:rsidRPr="001C4259" w:rsidTr="001C4259">
        <w:tc>
          <w:tcPr>
            <w:tcW w:w="1205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Style w:val="Strong"/>
                <w:rFonts w:asciiTheme="majorBidi" w:hAnsiTheme="majorBidi" w:cstheme="majorBidi"/>
                <w:b w:val="0"/>
                <w:bCs w:val="0"/>
                <w:color w:val="1B1C1D"/>
                <w:bdr w:val="none" w:sz="0" w:space="0" w:color="auto" w:frame="1"/>
              </w:rPr>
              <w:t>Iringan Musik</w:t>
            </w:r>
          </w:p>
        </w:tc>
        <w:tc>
          <w:tcPr>
            <w:tcW w:w="1254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Fonts w:asciiTheme="majorBidi" w:hAnsiTheme="majorBidi" w:cstheme="majorBidi"/>
                <w:color w:val="1B1C1D"/>
              </w:rPr>
              <w:t>Musik Talempong</w:t>
            </w:r>
          </w:p>
        </w:tc>
        <w:tc>
          <w:tcPr>
            <w:tcW w:w="2541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Fonts w:asciiTheme="majorBidi" w:hAnsiTheme="majorBidi" w:cstheme="majorBidi"/>
                <w:color w:val="1B1C1D"/>
              </w:rPr>
              <w:t>Membangun suasana (misalnya, riang atau khidmat), memberikan tempo dan ritme pada gerakan, serta menjadi penanda awal dan akhir tarian.</w:t>
            </w:r>
          </w:p>
        </w:tc>
      </w:tr>
      <w:tr w:rsidR="001C4259" w:rsidRPr="001C4259" w:rsidTr="001C4259">
        <w:tc>
          <w:tcPr>
            <w:tcW w:w="1205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Style w:val="Strong"/>
                <w:rFonts w:asciiTheme="majorBidi" w:hAnsiTheme="majorBidi" w:cstheme="majorBidi"/>
                <w:b w:val="0"/>
                <w:bCs w:val="0"/>
                <w:color w:val="1B1C1D"/>
                <w:bdr w:val="none" w:sz="0" w:space="0" w:color="auto" w:frame="1"/>
              </w:rPr>
              <w:t>Properti Tari</w:t>
            </w:r>
          </w:p>
        </w:tc>
        <w:tc>
          <w:tcPr>
            <w:tcW w:w="1254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Fonts w:asciiTheme="majorBidi" w:hAnsiTheme="majorBidi" w:cstheme="majorBidi"/>
                <w:color w:val="1B1C1D"/>
              </w:rPr>
              <w:t>Piring</w:t>
            </w:r>
          </w:p>
        </w:tc>
        <w:tc>
          <w:tcPr>
            <w:tcW w:w="2541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Fonts w:asciiTheme="majorBidi" w:hAnsiTheme="majorBidi" w:cstheme="majorBidi"/>
                <w:color w:val="1B1C1D"/>
              </w:rPr>
              <w:t xml:space="preserve">Menjadi pusat perhatian dalam gerak, mempertegas tema atau makna tarian, serta </w:t>
            </w:r>
            <w:r w:rsidRPr="001C4259">
              <w:rPr>
                <w:rFonts w:asciiTheme="majorBidi" w:hAnsiTheme="majorBidi" w:cstheme="majorBidi"/>
                <w:color w:val="1B1C1D"/>
              </w:rPr>
              <w:lastRenderedPageBreak/>
              <w:t>menambah nilai estetika dan tingkat kesulitan teknis.</w:t>
            </w:r>
          </w:p>
        </w:tc>
      </w:tr>
      <w:tr w:rsidR="001C4259" w:rsidRPr="001C4259" w:rsidTr="001C4259">
        <w:tc>
          <w:tcPr>
            <w:tcW w:w="1205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Style w:val="Strong"/>
                <w:rFonts w:asciiTheme="majorBidi" w:hAnsiTheme="majorBidi" w:cstheme="majorBidi"/>
                <w:b w:val="0"/>
                <w:bCs w:val="0"/>
                <w:color w:val="1B1C1D"/>
                <w:bdr w:val="none" w:sz="0" w:space="0" w:color="auto" w:frame="1"/>
              </w:rPr>
              <w:lastRenderedPageBreak/>
              <w:t>Tata Busana &amp; Rias</w:t>
            </w:r>
          </w:p>
        </w:tc>
        <w:tc>
          <w:tcPr>
            <w:tcW w:w="1254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Fonts w:asciiTheme="majorBidi" w:hAnsiTheme="majorBidi" w:cstheme="majorBidi"/>
                <w:color w:val="1B1C1D"/>
              </w:rPr>
              <w:t>Baju Kurung dan riasan cerah</w:t>
            </w:r>
          </w:p>
        </w:tc>
        <w:tc>
          <w:tcPr>
            <w:tcW w:w="2541" w:type="pct"/>
            <w:hideMark/>
          </w:tcPr>
          <w:p w:rsidR="001C4259" w:rsidRPr="001C4259" w:rsidRDefault="001C4259" w:rsidP="00CC3895">
            <w:pPr>
              <w:pStyle w:val="NormalWeb"/>
              <w:rPr>
                <w:rFonts w:asciiTheme="majorBidi" w:hAnsiTheme="majorBidi" w:cstheme="majorBidi"/>
                <w:color w:val="1B1C1D"/>
              </w:rPr>
            </w:pPr>
            <w:r w:rsidRPr="001C4259">
              <w:rPr>
                <w:rFonts w:asciiTheme="majorBidi" w:hAnsiTheme="majorBidi" w:cstheme="majorBidi"/>
                <w:color w:val="1B1C1D"/>
              </w:rPr>
              <w:t>Memperkuat karakter dan identitas budaya tarian, memperjelas tema, dan memperindah penampilan visual penari di atas panggung.</w:t>
            </w:r>
          </w:p>
        </w:tc>
      </w:tr>
    </w:tbl>
    <w:p w:rsidR="00A4381F" w:rsidRPr="001C4259" w:rsidRDefault="008C72F6" w:rsidP="001C425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Singkat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membagikan satu temuan menarik tentang fungsi salah satu unsur pendukung.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4381F" w:rsidRPr="001C4259" w:rsidRDefault="008C72F6" w:rsidP="001C42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"Menurutmu, unsur pendukung mana yang paling pen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ting untuk tarian kelompokmu nanti?"</w:t>
      </w:r>
    </w:p>
    <w:p w:rsidR="00A4381F" w:rsidRPr="001C4259" w:rsidRDefault="008C72F6" w:rsidP="001C42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tiga unsur pendukung utama: iringan, properti, dan busana/rias.</w:t>
      </w:r>
    </w:p>
    <w:p w:rsidR="00A4381F" w:rsidRPr="001C4259" w:rsidRDefault="008C72F6" w:rsidP="001C42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memikirkan bunyi-bunyian yang bisa dibuat dari tubuh untuk pertemuan berikutnya.</w:t>
      </w:r>
    </w:p>
    <w:p w:rsidR="00A4381F" w:rsidRPr="001C4259" w:rsidRDefault="008C72F6" w:rsidP="001C425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4259" w:rsidRDefault="001C4259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PERTEMUAN 2 (2 </w:t>
      </w:r>
      <w:proofErr w:type="gramStart"/>
      <w:r w:rsidRPr="001C425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IRINGAN MUSIK INTERNAL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4381F" w:rsidRPr="001C4259" w:rsidRDefault="008C72F6" w:rsidP="001C42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4381F" w:rsidRPr="001C4259" w:rsidRDefault="008C72F6" w:rsidP="001C42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mencontohkan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Tari Saman atau Kecak yang musiknya berasal dari penarinya sendiri. "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Musik tidak harus dari alat, tubuh kita adalah instrumen pertama."</w:t>
      </w:r>
    </w:p>
    <w:p w:rsidR="00A4381F" w:rsidRPr="001C4259" w:rsidRDefault="008C72F6" w:rsidP="001C425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menciptakan pola iringan internal.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4381F" w:rsidRPr="001C4259" w:rsidRDefault="008C72F6" w:rsidP="001C42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Eksperimen Bunyi (Joyful Learning)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untuk mengeksplorasi berbagai bunyi dari tubuh: tepuk tangan (berbagai jenis), tepuk paha/dada, siulan, vokal ("cak", "ha", "syuh"), hentakan kaki.</w:t>
      </w:r>
    </w:p>
    <w:p w:rsidR="00A4381F" w:rsidRPr="001C4259" w:rsidRDefault="008C72F6" w:rsidP="001C42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Mencipta Pola Ritmis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mencoba memadukan rangkaian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gerak mereka dengan pola ritmis dari iringan internal. Contoh: "Pada gerakan mencangkul, kita beri efek suara hentakan kaki dan vokal 'Hah!'."</w:t>
      </w:r>
    </w:p>
    <w:p w:rsidR="00A4381F" w:rsidRPr="001C4259" w:rsidRDefault="008C72F6" w:rsidP="001C42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melatih rangkaian gerak pendek mereka dengan iringan internal yang sudah diciptakan hingga kom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pak.</w:t>
      </w:r>
    </w:p>
    <w:p w:rsidR="00A4381F" w:rsidRPr="001C4259" w:rsidRDefault="008C72F6" w:rsidP="001C42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kesulitan bisa diberi contoh pola ritmis sederhana untuk ditiru, sementara kelompok yang lebih mahir bisa mencoba membuat pola yang lebih kompleks (polifoni).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4381F" w:rsidRPr="001C4259" w:rsidRDefault="008C72F6" w:rsidP="001C42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menampilkan cuplikan gerak dengan iringan internalnya.</w:t>
      </w:r>
    </w:p>
    <w:p w:rsidR="00A4381F" w:rsidRPr="001C4259" w:rsidRDefault="008C72F6" w:rsidP="001C42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iringan internal dapat membuat tarian terasa lebih organik dan menyatu dengan penari.</w:t>
      </w:r>
    </w:p>
    <w:p w:rsidR="00A4381F" w:rsidRPr="001C4259" w:rsidRDefault="008C72F6" w:rsidP="001C42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Meminta peserta didik membawa benda-benda seder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hana yang bisa menghasilkan bunyi (botol, galon, kunci) untuk pertemuan berikutnya.</w:t>
      </w:r>
    </w:p>
    <w:p w:rsidR="00A4381F" w:rsidRPr="001C4259" w:rsidRDefault="008C72F6" w:rsidP="001C425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Penutup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4259" w:rsidRDefault="001C4259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PERTEMUAN 3 (2 </w:t>
      </w:r>
      <w:proofErr w:type="gramStart"/>
      <w:r w:rsidRPr="001C425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IRINGAN MUSIK EKSTERNAL SEDERHANA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4381F" w:rsidRPr="001C4259" w:rsidRDefault="008C72F6" w:rsidP="001C425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4381F" w:rsidRPr="001C4259" w:rsidRDefault="008C72F6" w:rsidP="001C425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"Selain dari tubuh, dari mana lagi musik bisa berasal?"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benda-benda yang dibawa peserta didik.</w:t>
      </w:r>
    </w:p>
    <w:p w:rsidR="00A4381F" w:rsidRPr="001C4259" w:rsidRDefault="008C72F6" w:rsidP="001C425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merancang iringan eksternal sederhana.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4381F" w:rsidRPr="001C4259" w:rsidRDefault="008C72F6" w:rsidP="001C425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Orkestra Barang Bekas (Joyful &amp; Creative Learning)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dalam kelompoknya bereksperimen dengan bunyi dari benda-benda yang mereka bawa atau yang ada di kelas (galon dipukul, botol diisi beras, kunci digoyangkan).</w:t>
      </w:r>
    </w:p>
    <w:p w:rsidR="00A4381F" w:rsidRPr="001C4259" w:rsidRDefault="008C72F6" w:rsidP="001C425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Aransemen Sederhana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coba membuat aransemen musik sederhana untuk mengiringi tarian mereka. Mereka bisa menggabungkan iringan internal dari pertemuan lalu dengan iringan eksternal ini.</w:t>
      </w:r>
    </w:p>
    <w:p w:rsidR="00A4381F" w:rsidRPr="001C4259" w:rsidRDefault="008C72F6" w:rsidP="001C425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Konsep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memutuskan suasana musik yang ingin dibangun (ceria, sedih, tegang, magis) dan memilih instrumen sederhana yang cocok.</w:t>
      </w:r>
    </w:p>
    <w:p w:rsidR="00A4381F" w:rsidRPr="001C4259" w:rsidRDefault="008C72F6" w:rsidP="001C425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dapat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menyediakan beberapa tautan musik instrumental bebas royalti sebagai alternat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if bagi kelompok yang kesulitan menciptakan musik sendiri.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4381F" w:rsidRPr="001C4259" w:rsidRDefault="008C72F6" w:rsidP="001C425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"memperdengarkan" konsep musik mereka.</w:t>
      </w:r>
    </w:p>
    <w:p w:rsidR="00A4381F" w:rsidRPr="001C4259" w:rsidRDefault="008C72F6" w:rsidP="001C425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iringan eksternal sangat efektif dalam membangun suasana dan emosi pertunjukan.</w:t>
      </w:r>
    </w:p>
    <w:p w:rsidR="00A4381F" w:rsidRPr="001C4259" w:rsidRDefault="008C72F6" w:rsidP="001C425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bahwa pertemuan berikutnya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properti.</w:t>
      </w:r>
    </w:p>
    <w:p w:rsidR="00A4381F" w:rsidRPr="001C4259" w:rsidRDefault="008C72F6" w:rsidP="001C425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4259" w:rsidRDefault="001C4259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PERTEMUAN 4 (2 </w:t>
      </w:r>
      <w:proofErr w:type="gramStart"/>
      <w:r w:rsidRPr="001C425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MERANCANG PROPERTI TARI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4381F" w:rsidRPr="001C4259" w:rsidRDefault="008C72F6" w:rsidP="001C425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4381F" w:rsidRPr="001C4259" w:rsidRDefault="008C72F6" w:rsidP="001C425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berbagai gambar properti tari (selendang, kipas, payung, tombak). "Apa fungsi benda-benda ini dalam tarian?"</w:t>
      </w:r>
    </w:p>
    <w:p w:rsidR="00A4381F" w:rsidRPr="001C4259" w:rsidRDefault="008C72F6" w:rsidP="001C425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merancang properti yang relevan.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4381F" w:rsidRPr="001C4259" w:rsidRDefault="008C72F6" w:rsidP="001C425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Brainstorming Kelompok (Meaningful Learning)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Berdasarkan tema tarian mereka (petani, nelayan, dll.), setiap kelompok berdiskusi: "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Properti apa yang paling mewakili tema kita?" (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misal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petani -&gt; cangkul/caping, nelayan -&gt; jala/dayung).</w:t>
      </w:r>
    </w:p>
    <w:p w:rsidR="00A4381F" w:rsidRPr="001C4259" w:rsidRDefault="008C72F6" w:rsidP="001C425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Merancang Properti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membuat sketsa atau desain properti mereka. Mereka juga memikirkan bahan pembuatannya, mengutamakan bahan bekas atau seder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hana yang tersedia.</w:t>
      </w:r>
    </w:p>
    <w:p w:rsidR="00A4381F" w:rsidRPr="001C4259" w:rsidRDefault="008C72F6" w:rsidP="001C425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Presentasi Desain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mempresentasikan rancangan propertinya, menjelaskan alasan pemilihan dan bahan yang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digunakan.</w:t>
      </w:r>
    </w:p>
    <w:p w:rsidR="00A4381F" w:rsidRPr="001C4259" w:rsidRDefault="008C72F6" w:rsidP="001C425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Tingkat kerumitan desain properti diserahkan pada kemampuan kel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ompok. Yang terpenting adalah relevansi dengan tema.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4381F" w:rsidRPr="001C4259" w:rsidRDefault="008C72F6" w:rsidP="001C425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"Apa tantangan dalam merancang properti yang fungsional sekaligus artistik?"</w:t>
      </w:r>
    </w:p>
    <w:p w:rsidR="00A4381F" w:rsidRPr="001C4259" w:rsidRDefault="008C72F6" w:rsidP="001C425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properti harus mendukung gerak, bukan menghambat.</w:t>
      </w:r>
    </w:p>
    <w:p w:rsidR="00A4381F" w:rsidRPr="001C4259" w:rsidRDefault="008C72F6" w:rsidP="001C425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Menugaskan kelompok untuk mulai membuat/mencari properti sesuai rancangan mereka untuk pertemuan berikutnya.</w:t>
      </w:r>
    </w:p>
    <w:p w:rsidR="00A4381F" w:rsidRPr="001C4259" w:rsidRDefault="008C72F6" w:rsidP="001C4259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4259" w:rsidRDefault="001C4259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PERTEMUAN 5 (2 </w:t>
      </w:r>
      <w:proofErr w:type="gramStart"/>
      <w:r w:rsidRPr="001C425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EKSPLORASI GERAK DENGAN PROPERTI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4381F" w:rsidRPr="001C4259" w:rsidRDefault="008C72F6" w:rsidP="001C425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Pemanasan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(fokus pada pergelangan tangan dan jari).</w:t>
      </w:r>
    </w:p>
    <w:p w:rsidR="00A4381F" w:rsidRPr="001C4259" w:rsidRDefault="008C72F6" w:rsidP="001C425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menunjukkan properti yang telah mereka buat/bawa.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apresiasi.</w:t>
      </w:r>
    </w:p>
    <w:p w:rsidR="00A4381F" w:rsidRPr="001C4259" w:rsidRDefault="008C72F6" w:rsidP="001C4259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berlatih menggunakan properti.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KEGIATAN INTI </w:t>
      </w: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(60 MENIT)</w:t>
      </w:r>
    </w:p>
    <w:p w:rsidR="00A4381F" w:rsidRPr="001C4259" w:rsidRDefault="008C72F6" w:rsidP="001C425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Individual (Kinesthetic Learning)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peserta didik mencoba "berkenalan" dengan propertinya. Mereka mencoba berbagai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memegang, menggerakkan, dan berinteraksi dengan properti.</w:t>
      </w:r>
    </w:p>
    <w:p w:rsidR="00A4381F" w:rsidRPr="001C4259" w:rsidRDefault="008C72F6" w:rsidP="001C425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ke dalam Gerak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Secara berkelompok, peserta didik mencoba memasukkan properti ke dalam rangkaian gerak yang sudah ada. Mereka mungkin perlu mengubah beberapa gerakan agar sesuai dengan properti.</w:t>
      </w:r>
    </w:p>
    <w:p w:rsidR="00A4381F" w:rsidRPr="001C4259" w:rsidRDefault="008C72F6" w:rsidP="001C425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Pemecahan Masalah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"Bagaimana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kita memindahkan properti dari 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angan kanan ke kiri dengan mulus?" Kelompok berdiskusi untuk mengatasi tantangan teknis.</w:t>
      </w:r>
    </w:p>
    <w:p w:rsidR="00A4381F" w:rsidRPr="001C4259" w:rsidRDefault="008C72F6" w:rsidP="001C4259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perhatian lebih pada kelompok yang menggunakan properti yang lebih sulit (misal: properti yang panjang atau besar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4381F" w:rsidRPr="001C4259" w:rsidRDefault="008C72F6" w:rsidP="001C425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menunjukkan satu atau dua gerakan terbaik mereka yang menggunakan properti.</w:t>
      </w:r>
    </w:p>
    <w:p w:rsidR="00A4381F" w:rsidRPr="001C4259" w:rsidRDefault="008C72F6" w:rsidP="001C425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properti adalah perpanjangan tubuh penari.</w:t>
      </w:r>
    </w:p>
    <w:p w:rsidR="00A4381F" w:rsidRPr="001C4259" w:rsidRDefault="008C72F6" w:rsidP="001C425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Menginformasikan pertemuan berikutnya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membahas busana/rias.</w:t>
      </w:r>
    </w:p>
    <w:p w:rsidR="00A4381F" w:rsidRPr="001C4259" w:rsidRDefault="008C72F6" w:rsidP="001C4259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4259" w:rsidRDefault="001C4259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PERTEMUAN 6 (2 </w:t>
      </w:r>
      <w:proofErr w:type="gramStart"/>
      <w:r w:rsidRPr="001C425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MERANCANG BUSANA DAN TATA RIAS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4381F" w:rsidRPr="001C4259" w:rsidRDefault="008C72F6" w:rsidP="001C425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Orientasi &amp; </w:t>
      </w:r>
      <w:proofErr w:type="gramStart"/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4381F" w:rsidRPr="001C4259" w:rsidRDefault="008C72F6" w:rsidP="001C425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busana Tari Bali (cerah &amp; meriah) dan busana 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Tari Bedhaya (khidmat &amp; agung). "Apa yang bisa kalian tangkap tentang karakter tarian hanya dari busananya?"</w:t>
      </w:r>
    </w:p>
    <w:p w:rsidR="00A4381F" w:rsidRPr="001C4259" w:rsidRDefault="008C72F6" w:rsidP="001C4259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merancang konsep busana dan ria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s.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4381F" w:rsidRPr="001C4259" w:rsidRDefault="008C72F6" w:rsidP="001C425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Konsep (Meaningful Learning)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Dalam kelompok, peserta didik mendiskusikan konsep busana dan rias yang sesuai dengan tema dan suasana tarian mereka. Pertanyaan pemantik: "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Warna apa yang cocok? Model pakaian seperti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? Riasannya natural atau karakter?"</w:t>
      </w:r>
    </w:p>
    <w:p w:rsidR="00A4381F" w:rsidRPr="001C4259" w:rsidRDefault="008C72F6" w:rsidP="001C425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Membuat Desain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membuat sketsa desain busana pada selembar kertas, memberikan catatan warna dan bahan. Untuk rias, mereka bisa mendeskripsikannya dalam bentuk 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tulisan.</w:t>
      </w:r>
    </w:p>
    <w:p w:rsidR="00A4381F" w:rsidRPr="001C4259" w:rsidRDefault="008C72F6" w:rsidP="001C425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Prinsip Desain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prinsip sederhana: busana tari harus nyaman, tidak mengganggu gerak, dan terlihat bagus dari kejauhan.</w:t>
      </w:r>
    </w:p>
    <w:p w:rsidR="00A4381F" w:rsidRPr="001C4259" w:rsidRDefault="008C72F6" w:rsidP="001C425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yang mahir menggambar bisa membuat sketsa detail. Yang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membuat kolase dari gambar majalah atau deskripsi tertulis yang jelas.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4381F" w:rsidRPr="001C4259" w:rsidRDefault="008C72F6" w:rsidP="001C425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menunjukkan dan menjelaskan secara singkat desain busana mereka.</w:t>
      </w:r>
    </w:p>
    <w:p w:rsidR="00A4381F" w:rsidRPr="001C4259" w:rsidRDefault="008C72F6" w:rsidP="001C425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busana dan rias adalah "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kulit kedua" yang memperkuat karakter tarian.</w:t>
      </w:r>
    </w:p>
    <w:p w:rsidR="00A4381F" w:rsidRPr="001C4259" w:rsidRDefault="008C72F6" w:rsidP="001C425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bahwa pertemuan berikutnya adalah latihan gabungan.</w:t>
      </w:r>
    </w:p>
    <w:p w:rsidR="00A4381F" w:rsidRPr="001C4259" w:rsidRDefault="008C72F6" w:rsidP="001C425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4259" w:rsidRDefault="001C4259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PERTEMUAN 7 (2 </w:t>
      </w:r>
      <w:proofErr w:type="gramStart"/>
      <w:r w:rsidRPr="001C425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LATIHAN INTEGRASI KARYA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4381F" w:rsidRPr="001C4259" w:rsidRDefault="008C72F6" w:rsidP="001C425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</w:t>
      </w: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Pemanasan Menyeluruh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4381F" w:rsidRPr="001C4259" w:rsidRDefault="008C72F6" w:rsidP="001C425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mereview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elemen yang telah disiapkan: gerak, musik, dan properti.</w:t>
      </w:r>
    </w:p>
    <w:p w:rsidR="00A4381F" w:rsidRPr="001C4259" w:rsidRDefault="008C72F6" w:rsidP="001C425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"Hari ini adalah hari simulasi. Kita akan mencoba menyatukan semua bagian menjadi sebuah pertunjukan mini."</w:t>
      </w:r>
    </w:p>
    <w:p w:rsidR="00A4381F" w:rsidRPr="001C4259" w:rsidRDefault="008C72F6" w:rsidP="001C425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berlatih secara terintegrasi.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4381F" w:rsidRPr="001C4259" w:rsidRDefault="008C72F6" w:rsidP="001C425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Gabungan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Fokus utama pertemuan ini adalah latihan. Setiap kelompok berlatih menampilkan tarian mereka dari awal hingga akhir, menggunakan iringan musik dan properti.</w:t>
      </w:r>
    </w:p>
    <w:p w:rsidR="00A4381F" w:rsidRPr="001C4259" w:rsidRDefault="008C72F6" w:rsidP="001C425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Fokus pada Detail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memperhatikan kekompakan, transisi, penggunaan properti, dan kesesuaian gerak dengan musik.</w:t>
      </w:r>
    </w:p>
    <w:p w:rsidR="00A4381F" w:rsidRPr="001C4259" w:rsidRDefault="008C72F6" w:rsidP="001C425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Umpan Balik dari Guru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bertindak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sebagai "sutradara", memberikan masukan teknis dan artistik kepada setiap kelompok.</w:t>
      </w:r>
    </w:p>
    <w:p w:rsidR="00A4381F" w:rsidRPr="001C4259" w:rsidRDefault="008C72F6" w:rsidP="001C425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Pembelajaran </w:t>
      </w: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Berdiferensiasi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yang sudah siap bisa mencoba latihan dengan formasi/pola lantai sederhana.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PENUTUP (10 MENIT)</w:t>
      </w:r>
    </w:p>
    <w:p w:rsidR="00A4381F" w:rsidRPr="001C4259" w:rsidRDefault="008C72F6" w:rsidP="001C425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"Bagian mana dari tarian kalian yang masih perlu paling banyak latihan?"</w:t>
      </w:r>
    </w:p>
    <w:p w:rsidR="00A4381F" w:rsidRPr="001C4259" w:rsidRDefault="008C72F6" w:rsidP="001C425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semangat dan tips terakhir untuk persiapan gladi bersih.</w:t>
      </w:r>
    </w:p>
    <w:p w:rsidR="00A4381F" w:rsidRPr="001C4259" w:rsidRDefault="008C72F6" w:rsidP="001C425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Memastikan semua properti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dan file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musik siap untuk pertemuan terakhir.</w:t>
      </w:r>
    </w:p>
    <w:p w:rsidR="00A4381F" w:rsidRPr="001C4259" w:rsidRDefault="008C72F6" w:rsidP="001C4259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Pendinginan dan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4259" w:rsidRDefault="001C4259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PERTEMUAN 8 (2 </w:t>
      </w:r>
      <w:proofErr w:type="gramStart"/>
      <w:r w:rsidRPr="001C4259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</w:rPr>
        <w:t xml:space="preserve"> 80 MENIT)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proofErr w:type="gramStart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Topik :</w:t>
      </w:r>
      <w:proofErr w:type="gramEnd"/>
      <w:r w:rsidRPr="001C425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GLADI BERSIH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(10 MENIT)</w:t>
      </w:r>
    </w:p>
    <w:p w:rsidR="00A4381F" w:rsidRPr="001C4259" w:rsidRDefault="008C72F6" w:rsidP="001C425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Orientasi &amp; Persiapan Akhir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A4381F" w:rsidRPr="001C4259" w:rsidRDefault="008C72F6" w:rsidP="001C425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menciptakan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suasana seperti pertunjukan sungguhan. "Selamat datang di panggung Gladi Bersih Seni Tari Kelas IX!"</w:t>
      </w:r>
    </w:p>
    <w:p w:rsidR="00A4381F" w:rsidRPr="001C4259" w:rsidRDefault="008C72F6" w:rsidP="001C425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Menjelaskan tujuan untuk menampilkan karya sec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ara utuh sebagai puncak dari proses belajar di Bab 3.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A4381F" w:rsidRPr="001C4259" w:rsidRDefault="008C72F6" w:rsidP="001C425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Final (Unjuk Kerja)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kelompok, sesuai urutan undian, menampilkan karya tari kreasi mereka secara lengkap. Mereka menggunakan iringan, properti, dan (jika memungkinkan) aksesoris sederhana yang mewakili konsep busana mereka.</w:t>
      </w:r>
    </w:p>
    <w:p w:rsidR="00A4381F" w:rsidRPr="001C4259" w:rsidRDefault="008C72F6" w:rsidP="001C425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Apresiasi dan Penilaian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lain bertindak sebagai penonton.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sumatif menggunakan rubrik.</w:t>
      </w:r>
    </w:p>
    <w:p w:rsidR="00A4381F" w:rsidRPr="001C4259" w:rsidRDefault="008C72F6" w:rsidP="001C425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Sesi Apresiasi Bersama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Setelah semua kelompok tampil, diadakan diskusi kelas untuk saling memberikan apresiasi. "Selamat untuk kelompok Nelayan,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penggunaan properti jalanya sangat kreatif!"</w:t>
      </w:r>
    </w:p>
    <w:p w:rsidR="00A4381F" w:rsidRPr="001C4259" w:rsidRDefault="008C72F6" w:rsidP="001C425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fokus pada sejauh mana setiap kelompok berhasil mewujudkan konsep mereka sendiri, bukan membandingkan satu kelompok dengan yang lain.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A4381F" w:rsidRPr="001C4259" w:rsidRDefault="008C72F6" w:rsidP="001C425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Akhir Bab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"Apa yang paling membanggakan dari karya yang berhasil kalian ciptakan bersama?"</w:t>
      </w:r>
    </w:p>
    <w:p w:rsidR="00A4381F" w:rsidRPr="001C4259" w:rsidRDefault="008C72F6" w:rsidP="001C425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merayakan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keberhasilan semua kelompok dalam menyelesaikan proyek kreatif mereka.</w:t>
      </w:r>
    </w:p>
    <w:p w:rsidR="00A4381F" w:rsidRPr="001C4259" w:rsidRDefault="008C72F6" w:rsidP="001C425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Memberikan gambaran bahwa di Bab 4, mereka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tentang bagaimana mengelola sebuah pertunjukan.</w:t>
      </w:r>
    </w:p>
    <w:p w:rsidR="00A4381F" w:rsidRPr="001C4259" w:rsidRDefault="008C72F6" w:rsidP="001C4259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1C4259" w:rsidRDefault="001C4259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</w:p>
    <w:p w:rsidR="00A4381F" w:rsidRPr="001C4259" w:rsidRDefault="008C72F6" w:rsidP="001C4259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1C4259">
        <w:rPr>
          <w:rFonts w:asciiTheme="majorBidi" w:eastAsia="Google Sans" w:hAnsiTheme="majorBidi" w:cstheme="majorBidi"/>
          <w:color w:val="1B1C1D"/>
          <w:sz w:val="24"/>
          <w:szCs w:val="24"/>
        </w:rPr>
        <w:t>G. ASESMEN PEMBELAJARAN</w:t>
      </w: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>ASESMEN DIAGNOSTIK</w:t>
      </w:r>
    </w:p>
    <w:p w:rsidR="00A4381F" w:rsidRPr="001C4259" w:rsidRDefault="008C72F6" w:rsidP="001C425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, bertanya "Menurut kalian, apa saja yang dibutuhkan selain gerakan agar sebuah tarian menjadi menarik u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ntuk ditonton?"</w:t>
      </w: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>ASESMEN FORMATIF</w:t>
      </w:r>
    </w:p>
    <w:p w:rsidR="00A4381F" w:rsidRPr="001C4259" w:rsidRDefault="008C72F6" w:rsidP="001C425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proses kerja kelompok saat eksplorasi musik, pembuatan properti, dan latihan.</w:t>
      </w:r>
    </w:p>
    <w:p w:rsidR="00A4381F" w:rsidRPr="001C4259" w:rsidRDefault="008C72F6" w:rsidP="001C425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Produk (Proses)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Menilai sketsa desain properti dan busana, serta pola ritmis iringan internal yang diciptakan.</w:t>
      </w:r>
    </w:p>
    <w:p w:rsidR="00A4381F" w:rsidRPr="001C4259" w:rsidRDefault="008C72F6" w:rsidP="001C425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"Mengapa kalian memilih properti tersebut? Apa hubungannya dengan tema tarianmu?"</w:t>
      </w:r>
    </w:p>
    <w:p w:rsidR="00A4381F" w:rsidRPr="001C4259" w:rsidRDefault="008C72F6" w:rsidP="001C4259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1C4259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A4381F" w:rsidRPr="001C4259" w:rsidRDefault="008C72F6" w:rsidP="001C425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 Tertulis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terhadap dokumen final yang menjelaskan konsep iringan, properti, dan busana.</w:t>
      </w:r>
    </w:p>
    <w:p w:rsidR="00A4381F" w:rsidRPr="001C4259" w:rsidRDefault="008C72F6" w:rsidP="001C4259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Relevansi, kreativitas, dan kejelasan konsep.</w:t>
      </w:r>
    </w:p>
    <w:p w:rsidR="00A4381F" w:rsidRPr="001C4259" w:rsidRDefault="008C72F6" w:rsidP="001C425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A4381F" w:rsidRPr="001C4259" w:rsidRDefault="008C72F6" w:rsidP="001C4259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Penampilan Tari Kreasi (Gladi Bersih)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terhadap pertunjukan akhir kelompok.</w:t>
      </w:r>
    </w:p>
    <w:p w:rsidR="00A4381F" w:rsidRPr="001C4259" w:rsidRDefault="008C72F6" w:rsidP="001C4259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Kriteria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: Kreativitas karya, kesesuaian unsur pendukung dengan tema, integrasi gerak dengan musik dan 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roperti, kekompakan, dan ekspresi.</w:t>
      </w:r>
    </w:p>
    <w:p w:rsidR="00A4381F" w:rsidRPr="001C4259" w:rsidRDefault="008C72F6" w:rsidP="001C4259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konseptual tentang fungsi dan jenis unsur pendukung tari.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Contoh Tes </w:t>
      </w:r>
      <w:proofErr w:type="gramStart"/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Tertulis :</w:t>
      </w:r>
      <w:proofErr w:type="gramEnd"/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Pilihan Ganda</w:t>
      </w:r>
    </w:p>
    <w:p w:rsidR="00A4381F" w:rsidRPr="001C4259" w:rsidRDefault="008C72F6" w:rsidP="001C425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Bunyi tepukan tangan, hentakan kaki, dan siulan yang dilakukan oleh penari untuk mengiringi tariannya sendiri disebut iringan...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a. Eksternal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b. Internal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c. Melodis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d. Harmonis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e. Ritmis</w:t>
      </w:r>
    </w:p>
    <w:p w:rsidR="00A4381F" w:rsidRPr="001C4259" w:rsidRDefault="008C72F6" w:rsidP="001C425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Selendang, kipas, piring, dan tombak yang digunakan penari untuk memp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erkuat karakter atau tema tarian termasuk dalam unsur pendukung...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a. Tata rias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b. Iringan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c. Busana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d. Properti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e. Pola lantai</w:t>
      </w:r>
    </w:p>
    <w:p w:rsidR="00A4381F" w:rsidRPr="001C4259" w:rsidRDefault="008C72F6" w:rsidP="001C425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Fungsi utama busana dalam sebuah pertunjukan tari adalah untuk...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a. Membuat penari nyaman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b. Menutupi tubuh penari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c. Memperkuat karakter dan tema tarian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d. Mengikuti mode terkini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e. Menambah berat gerakan</w:t>
      </w:r>
    </w:p>
    <w:p w:rsidR="00A4381F" w:rsidRPr="001C4259" w:rsidRDefault="008C72F6" w:rsidP="001C425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Sebuah tarian bertema "Keceriaan di Taman Bunga". Iringan musik yang paling sesuai untuk membangun suasana tersebut adalah...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a. Musik dengan tempo lambat dan melodi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sedih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b. Musik yang menghentak dan bernuansa perang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c. Musik ritmis tanpa melodi sama sekali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d. Musik dengan tempo sedang-cepat dan melodi yang riang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Hening tanpa musik</w:t>
      </w:r>
    </w:p>
    <w:p w:rsidR="00A4381F" w:rsidRPr="001C4259" w:rsidRDefault="008C72F6" w:rsidP="001C4259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Dalam merancang properti tari, hal yang paling utama untuk dipertimbangkan ada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lah...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a. Properti harus terbuat dari bahan yang mahal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b. Properti harus relevan dengan tema dan tidak mengganggu gerak penari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c. Properti harus berukuran sebesar mungkin agar terlihat oleh penonton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d. Properti harus memiliki banyak warna</w:t>
      </w:r>
      <w:r w:rsidRPr="001C4259">
        <w:rPr>
          <w:rFonts w:asciiTheme="majorBidi" w:hAnsiTheme="majorBidi" w:cstheme="majorBidi"/>
          <w:color w:val="000000"/>
          <w:sz w:val="24"/>
          <w:szCs w:val="24"/>
        </w:rPr>
        <w:br/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e. Properti harus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bisa menghasilkan bunyi</w:t>
      </w:r>
    </w:p>
    <w:p w:rsidR="00A4381F" w:rsidRPr="001C4259" w:rsidRDefault="008C72F6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Essay</w:t>
      </w:r>
    </w:p>
    <w:p w:rsidR="00A4381F" w:rsidRPr="001C4259" w:rsidRDefault="008C72F6" w:rsidP="001C425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Jelaskan perbedaan mendasar antara iringan musik internal dan eksternal dalam tari! Berikan masing-masing satu contoh tarian yang menggunakan kedua jenis iringan tersebut!</w:t>
      </w:r>
    </w:p>
    <w:p w:rsidR="00A4381F" w:rsidRPr="001C4259" w:rsidRDefault="008C72F6" w:rsidP="001C4259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Kelompokmu telah menciptakan tarian bertema "</w:t>
      </w:r>
      <w:r w:rsidRPr="001C4259">
        <w:rPr>
          <w:rFonts w:asciiTheme="majorBidi" w:eastAsia="Google Sans Text" w:hAnsiTheme="majorBidi" w:cstheme="majorBidi"/>
          <w:color w:val="1B1C1D"/>
          <w:sz w:val="24"/>
          <w:szCs w:val="24"/>
        </w:rPr>
        <w:t>Petani Kopi". Rancanglah konsep unsur pendukung untuk tarian tersebut, meliputi: (a) Ide iringan musik, (b) Ide properti, dan (c) Ide busana. Jelaskan alasan dari setiap pilihanmu!</w:t>
      </w:r>
    </w:p>
    <w:p w:rsidR="001C4259" w:rsidRDefault="001C4259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1C4259" w:rsidRDefault="001C4259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1C4259" w:rsidTr="001C4259">
        <w:tc>
          <w:tcPr>
            <w:tcW w:w="5437" w:type="dxa"/>
          </w:tcPr>
          <w:p w:rsidR="001C4259" w:rsidRDefault="001C42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1C4259" w:rsidRDefault="001C42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1C4259" w:rsidRDefault="001C42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1C4259" w:rsidRDefault="001C42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1C4259" w:rsidRDefault="001C42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1C4259" w:rsidRDefault="001C42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1C4259" w:rsidRPr="001C4259" w:rsidRDefault="001C4259" w:rsidP="001C42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1C4259" w:rsidRPr="001C4259" w:rsidSect="001C4259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4302"/>
    <w:multiLevelType w:val="multilevel"/>
    <w:tmpl w:val="B6D0E4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4CC4296"/>
    <w:multiLevelType w:val="multilevel"/>
    <w:tmpl w:val="83188D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8CD461C"/>
    <w:multiLevelType w:val="multilevel"/>
    <w:tmpl w:val="BCFED1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79199C"/>
    <w:multiLevelType w:val="multilevel"/>
    <w:tmpl w:val="693CA7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4702F36"/>
    <w:multiLevelType w:val="multilevel"/>
    <w:tmpl w:val="CDE44F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6F60ED0"/>
    <w:multiLevelType w:val="multilevel"/>
    <w:tmpl w:val="CF30195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96E39E7"/>
    <w:multiLevelType w:val="multilevel"/>
    <w:tmpl w:val="441653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CD95666"/>
    <w:multiLevelType w:val="multilevel"/>
    <w:tmpl w:val="B7E429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ECC1E79"/>
    <w:multiLevelType w:val="multilevel"/>
    <w:tmpl w:val="595EE9B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20A1EBC"/>
    <w:multiLevelType w:val="multilevel"/>
    <w:tmpl w:val="AAFE528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26D5DB7"/>
    <w:multiLevelType w:val="multilevel"/>
    <w:tmpl w:val="E21E3D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6FE265D"/>
    <w:multiLevelType w:val="hybridMultilevel"/>
    <w:tmpl w:val="EF088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B71BAB"/>
    <w:multiLevelType w:val="multilevel"/>
    <w:tmpl w:val="6EFA01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AA82360"/>
    <w:multiLevelType w:val="multilevel"/>
    <w:tmpl w:val="A07E76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AFD6442"/>
    <w:multiLevelType w:val="multilevel"/>
    <w:tmpl w:val="0DDA9F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EF0700E"/>
    <w:multiLevelType w:val="multilevel"/>
    <w:tmpl w:val="57B42F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1611F40"/>
    <w:multiLevelType w:val="multilevel"/>
    <w:tmpl w:val="FF5C2F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5400968"/>
    <w:multiLevelType w:val="multilevel"/>
    <w:tmpl w:val="FF2CF8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D0A7954"/>
    <w:multiLevelType w:val="multilevel"/>
    <w:tmpl w:val="983E28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F902928"/>
    <w:multiLevelType w:val="multilevel"/>
    <w:tmpl w:val="3190E4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410520FB"/>
    <w:multiLevelType w:val="multilevel"/>
    <w:tmpl w:val="E7D0CAA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10B0143"/>
    <w:multiLevelType w:val="multilevel"/>
    <w:tmpl w:val="0DC6B3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68F2441"/>
    <w:multiLevelType w:val="multilevel"/>
    <w:tmpl w:val="3028D4D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82A31AC"/>
    <w:multiLevelType w:val="multilevel"/>
    <w:tmpl w:val="7FC660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96B61E9"/>
    <w:multiLevelType w:val="multilevel"/>
    <w:tmpl w:val="ED6266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9DC4600"/>
    <w:multiLevelType w:val="multilevel"/>
    <w:tmpl w:val="83B8C2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B2E579D"/>
    <w:multiLevelType w:val="multilevel"/>
    <w:tmpl w:val="E86E6B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DE175F3"/>
    <w:multiLevelType w:val="multilevel"/>
    <w:tmpl w:val="843698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50A917C0"/>
    <w:multiLevelType w:val="multilevel"/>
    <w:tmpl w:val="C26EA3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515D16F3"/>
    <w:multiLevelType w:val="multilevel"/>
    <w:tmpl w:val="35161A9A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53D02D04"/>
    <w:multiLevelType w:val="multilevel"/>
    <w:tmpl w:val="60E0E3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545C1AA3"/>
    <w:multiLevelType w:val="multilevel"/>
    <w:tmpl w:val="0520E6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57E47DB2"/>
    <w:multiLevelType w:val="multilevel"/>
    <w:tmpl w:val="C81C97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5A65121D"/>
    <w:multiLevelType w:val="multilevel"/>
    <w:tmpl w:val="4866F1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5B743451"/>
    <w:multiLevelType w:val="multilevel"/>
    <w:tmpl w:val="B0FC2D7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CC945C9"/>
    <w:multiLevelType w:val="multilevel"/>
    <w:tmpl w:val="C65C2AA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FB61D00"/>
    <w:multiLevelType w:val="multilevel"/>
    <w:tmpl w:val="734827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62A052E4"/>
    <w:multiLevelType w:val="multilevel"/>
    <w:tmpl w:val="77AA23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63B43927"/>
    <w:multiLevelType w:val="multilevel"/>
    <w:tmpl w:val="770A5B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657D4162"/>
    <w:multiLevelType w:val="multilevel"/>
    <w:tmpl w:val="37A65A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65AD7662"/>
    <w:multiLevelType w:val="multilevel"/>
    <w:tmpl w:val="BB3A4E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662736DF"/>
    <w:multiLevelType w:val="multilevel"/>
    <w:tmpl w:val="88689D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9B049C7"/>
    <w:multiLevelType w:val="multilevel"/>
    <w:tmpl w:val="2A8CBD40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AE11527"/>
    <w:multiLevelType w:val="multilevel"/>
    <w:tmpl w:val="5EAEBF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CDC00DB"/>
    <w:multiLevelType w:val="multilevel"/>
    <w:tmpl w:val="E75C64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FFF5446"/>
    <w:multiLevelType w:val="multilevel"/>
    <w:tmpl w:val="6BD2F85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753B271B"/>
    <w:multiLevelType w:val="multilevel"/>
    <w:tmpl w:val="EFAE991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6962EA7"/>
    <w:multiLevelType w:val="multilevel"/>
    <w:tmpl w:val="FF5AE9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82C09A1"/>
    <w:multiLevelType w:val="multilevel"/>
    <w:tmpl w:val="1F2E9E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8412415"/>
    <w:multiLevelType w:val="multilevel"/>
    <w:tmpl w:val="FBB4D9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861755F"/>
    <w:multiLevelType w:val="multilevel"/>
    <w:tmpl w:val="074EA7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999378E"/>
    <w:multiLevelType w:val="multilevel"/>
    <w:tmpl w:val="21B6A92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A695230"/>
    <w:multiLevelType w:val="multilevel"/>
    <w:tmpl w:val="90BC142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B6F1260"/>
    <w:multiLevelType w:val="multilevel"/>
    <w:tmpl w:val="212041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CCB4247"/>
    <w:multiLevelType w:val="multilevel"/>
    <w:tmpl w:val="A80EC3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DE33217"/>
    <w:multiLevelType w:val="multilevel"/>
    <w:tmpl w:val="CED07F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8"/>
  </w:num>
  <w:num w:numId="2">
    <w:abstractNumId w:val="41"/>
  </w:num>
  <w:num w:numId="3">
    <w:abstractNumId w:val="55"/>
  </w:num>
  <w:num w:numId="4">
    <w:abstractNumId w:val="36"/>
  </w:num>
  <w:num w:numId="5">
    <w:abstractNumId w:val="25"/>
  </w:num>
  <w:num w:numId="6">
    <w:abstractNumId w:val="32"/>
  </w:num>
  <w:num w:numId="7">
    <w:abstractNumId w:val="54"/>
  </w:num>
  <w:num w:numId="8">
    <w:abstractNumId w:val="20"/>
  </w:num>
  <w:num w:numId="9">
    <w:abstractNumId w:val="10"/>
  </w:num>
  <w:num w:numId="10">
    <w:abstractNumId w:val="5"/>
  </w:num>
  <w:num w:numId="11">
    <w:abstractNumId w:val="47"/>
  </w:num>
  <w:num w:numId="12">
    <w:abstractNumId w:val="44"/>
  </w:num>
  <w:num w:numId="13">
    <w:abstractNumId w:val="27"/>
  </w:num>
  <w:num w:numId="14">
    <w:abstractNumId w:val="48"/>
  </w:num>
  <w:num w:numId="15">
    <w:abstractNumId w:val="33"/>
  </w:num>
  <w:num w:numId="16">
    <w:abstractNumId w:val="9"/>
  </w:num>
  <w:num w:numId="17">
    <w:abstractNumId w:val="15"/>
  </w:num>
  <w:num w:numId="18">
    <w:abstractNumId w:val="40"/>
  </w:num>
  <w:num w:numId="19">
    <w:abstractNumId w:val="50"/>
  </w:num>
  <w:num w:numId="20">
    <w:abstractNumId w:val="39"/>
  </w:num>
  <w:num w:numId="21">
    <w:abstractNumId w:val="31"/>
  </w:num>
  <w:num w:numId="22">
    <w:abstractNumId w:val="52"/>
  </w:num>
  <w:num w:numId="23">
    <w:abstractNumId w:val="7"/>
  </w:num>
  <w:num w:numId="24">
    <w:abstractNumId w:val="37"/>
  </w:num>
  <w:num w:numId="25">
    <w:abstractNumId w:val="51"/>
  </w:num>
  <w:num w:numId="26">
    <w:abstractNumId w:val="43"/>
  </w:num>
  <w:num w:numId="27">
    <w:abstractNumId w:val="30"/>
  </w:num>
  <w:num w:numId="28">
    <w:abstractNumId w:val="0"/>
  </w:num>
  <w:num w:numId="29">
    <w:abstractNumId w:val="12"/>
  </w:num>
  <w:num w:numId="30">
    <w:abstractNumId w:val="23"/>
  </w:num>
  <w:num w:numId="31">
    <w:abstractNumId w:val="22"/>
  </w:num>
  <w:num w:numId="32">
    <w:abstractNumId w:val="53"/>
  </w:num>
  <w:num w:numId="33">
    <w:abstractNumId w:val="24"/>
  </w:num>
  <w:num w:numId="34">
    <w:abstractNumId w:val="49"/>
  </w:num>
  <w:num w:numId="35">
    <w:abstractNumId w:val="1"/>
  </w:num>
  <w:num w:numId="36">
    <w:abstractNumId w:val="17"/>
  </w:num>
  <w:num w:numId="37">
    <w:abstractNumId w:val="19"/>
  </w:num>
  <w:num w:numId="38">
    <w:abstractNumId w:val="13"/>
  </w:num>
  <w:num w:numId="39">
    <w:abstractNumId w:val="21"/>
  </w:num>
  <w:num w:numId="40">
    <w:abstractNumId w:val="16"/>
  </w:num>
  <w:num w:numId="41">
    <w:abstractNumId w:val="28"/>
  </w:num>
  <w:num w:numId="42">
    <w:abstractNumId w:val="29"/>
  </w:num>
  <w:num w:numId="43">
    <w:abstractNumId w:val="42"/>
  </w:num>
  <w:num w:numId="44">
    <w:abstractNumId w:val="34"/>
  </w:num>
  <w:num w:numId="45">
    <w:abstractNumId w:val="35"/>
  </w:num>
  <w:num w:numId="46">
    <w:abstractNumId w:val="26"/>
  </w:num>
  <w:num w:numId="47">
    <w:abstractNumId w:val="18"/>
  </w:num>
  <w:num w:numId="48">
    <w:abstractNumId w:val="45"/>
  </w:num>
  <w:num w:numId="49">
    <w:abstractNumId w:val="14"/>
  </w:num>
  <w:num w:numId="50">
    <w:abstractNumId w:val="4"/>
  </w:num>
  <w:num w:numId="51">
    <w:abstractNumId w:val="3"/>
  </w:num>
  <w:num w:numId="52">
    <w:abstractNumId w:val="2"/>
  </w:num>
  <w:num w:numId="53">
    <w:abstractNumId w:val="6"/>
  </w:num>
  <w:num w:numId="54">
    <w:abstractNumId w:val="38"/>
  </w:num>
  <w:num w:numId="55">
    <w:abstractNumId w:val="46"/>
  </w:num>
  <w:num w:numId="5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4381F"/>
    <w:rsid w:val="001C4259"/>
    <w:rsid w:val="008C72F6"/>
    <w:rsid w:val="00A4381F"/>
    <w:rsid w:val="00D6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C42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4259"/>
    <w:rPr>
      <w:b/>
      <w:bCs/>
    </w:rPr>
  </w:style>
  <w:style w:type="paragraph" w:styleId="NormalWeb">
    <w:name w:val="Normal (Web)"/>
    <w:basedOn w:val="Normal"/>
    <w:uiPriority w:val="99"/>
    <w:unhideWhenUsed/>
    <w:rsid w:val="001C42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C4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C72F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C42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4259"/>
    <w:rPr>
      <w:b/>
      <w:bCs/>
    </w:rPr>
  </w:style>
  <w:style w:type="paragraph" w:styleId="NormalWeb">
    <w:name w:val="Normal (Web)"/>
    <w:basedOn w:val="Normal"/>
    <w:uiPriority w:val="99"/>
    <w:unhideWhenUsed/>
    <w:rsid w:val="001C425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C42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8C72F6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2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3872</Words>
  <Characters>22073</Characters>
  <Application>Microsoft Office Word</Application>
  <DocSecurity>0</DocSecurity>
  <Lines>183</Lines>
  <Paragraphs>51</Paragraphs>
  <ScaleCrop>false</ScaleCrop>
  <Company/>
  <LinksUpToDate>false</LinksUpToDate>
  <CharactersWithSpaces>25894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2025-07-30T04:24:00Z</dcterms:created>
  <dcterms:modified xsi:type="dcterms:W3CDTF">2025-07-30T04:31:00Z</dcterms:modified>
</cp:coreProperties>
</file>