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F85" w:rsidRDefault="009E7261" w:rsidP="00AE320E">
      <w:pPr>
        <w:spacing w:before="120" w:after="120"/>
        <w:jc w:val="center"/>
        <w:rPr>
          <w:b/>
          <w:sz w:val="24"/>
          <w:szCs w:val="28"/>
        </w:rPr>
      </w:pPr>
      <w:r w:rsidRPr="00E36F85">
        <w:rPr>
          <w:b/>
          <w:sz w:val="24"/>
          <w:szCs w:val="28"/>
        </w:rPr>
        <w:t>ALUR DAN TUJUAN PEMBELAJARAN</w:t>
      </w:r>
    </w:p>
    <w:p w:rsidR="00E36F85" w:rsidRDefault="009E7261" w:rsidP="00AE320E">
      <w:pPr>
        <w:spacing w:before="120" w:after="120"/>
        <w:jc w:val="center"/>
        <w:rPr>
          <w:b/>
          <w:sz w:val="24"/>
          <w:szCs w:val="28"/>
        </w:rPr>
      </w:pPr>
      <w:r w:rsidRPr="00E36F85">
        <w:rPr>
          <w:b/>
          <w:sz w:val="24"/>
          <w:szCs w:val="28"/>
        </w:rPr>
        <w:t>PENDIDIKAN PANCASILA DAN KEWARGANEGARAAN</w:t>
      </w:r>
    </w:p>
    <w:p w:rsidR="00524A3D" w:rsidRDefault="009E7261" w:rsidP="00AE320E">
      <w:pPr>
        <w:spacing w:before="120" w:after="120"/>
        <w:jc w:val="center"/>
        <w:rPr>
          <w:b/>
          <w:caps/>
          <w:sz w:val="24"/>
          <w:szCs w:val="22"/>
          <w:lang w:val="id-ID"/>
        </w:rPr>
      </w:pPr>
      <w:r w:rsidRPr="00E36F85">
        <w:rPr>
          <w:b/>
          <w:caps/>
          <w:sz w:val="24"/>
          <w:szCs w:val="22"/>
        </w:rPr>
        <w:t>Fase F</w:t>
      </w:r>
      <w:r w:rsidR="00E36F85" w:rsidRPr="00E36F85">
        <w:rPr>
          <w:b/>
          <w:caps/>
          <w:sz w:val="24"/>
          <w:szCs w:val="22"/>
        </w:rPr>
        <w:t xml:space="preserve"> (</w:t>
      </w:r>
      <w:r w:rsidRPr="00E36F85">
        <w:rPr>
          <w:b/>
          <w:caps/>
          <w:sz w:val="24"/>
          <w:szCs w:val="22"/>
        </w:rPr>
        <w:t>Kelas 11 SMA</w:t>
      </w:r>
      <w:r w:rsidR="00E36F85" w:rsidRPr="00E36F85">
        <w:rPr>
          <w:b/>
          <w:caps/>
          <w:sz w:val="24"/>
          <w:szCs w:val="22"/>
        </w:rPr>
        <w:t>/MA)</w:t>
      </w:r>
    </w:p>
    <w:p w:rsidR="00BC3592" w:rsidRDefault="00BC3592" w:rsidP="00AE320E">
      <w:pPr>
        <w:spacing w:before="120" w:after="120"/>
        <w:jc w:val="center"/>
        <w:rPr>
          <w:b/>
          <w:caps/>
          <w:sz w:val="24"/>
          <w:szCs w:val="22"/>
          <w:lang w:val="id-ID"/>
        </w:rPr>
      </w:pPr>
    </w:p>
    <w:p w:rsidR="00BC3592" w:rsidRPr="00BC3592" w:rsidRDefault="00BC3592" w:rsidP="00AE320E">
      <w:pPr>
        <w:autoSpaceDE w:val="0"/>
        <w:autoSpaceDN w:val="0"/>
        <w:adjustRightInd w:val="0"/>
        <w:spacing w:before="120" w:after="120"/>
        <w:rPr>
          <w:b/>
          <w:bCs/>
          <w:caps/>
          <w:sz w:val="24"/>
          <w:szCs w:val="24"/>
        </w:rPr>
      </w:pPr>
      <w:r w:rsidRPr="00BC3592">
        <w:rPr>
          <w:b/>
          <w:bCs/>
          <w:caps/>
          <w:sz w:val="24"/>
          <w:szCs w:val="24"/>
        </w:rPr>
        <w:t>Capaian Pembelajaran Pendidikan Pancasila Fase F (Nomor : 32 Tahun 2024)</w:t>
      </w:r>
    </w:p>
    <w:p w:rsidR="00BC3592" w:rsidRPr="00965A63" w:rsidRDefault="00BC3592" w:rsidP="00AE320E">
      <w:pPr>
        <w:spacing w:before="120" w:after="120"/>
        <w:jc w:val="both"/>
        <w:rPr>
          <w:rFonts w:eastAsia="Bookman Old Style"/>
          <w:sz w:val="24"/>
          <w:szCs w:val="24"/>
        </w:rPr>
      </w:pPr>
      <w:r w:rsidRPr="00965A63">
        <w:rPr>
          <w:rFonts w:eastAsia="Bookman Old Style"/>
          <w:sz w:val="24"/>
          <w:szCs w:val="24"/>
        </w:rPr>
        <w:t>Pada fase ini, peserta didik mendeskripsikan rumusan dan keterkaitan sila-sila dalam Pancasila, kedudukan Pancasila sebagai ideologi negara, identitas nasional, serta peluang dan tantangan penerapan nilai-nilai Pancasila dalam kehidupan sehari-hari dan global; menganalisis periodisasi pemberlakuan undang-undang dasar di Indonesia dan perubahan Undang-Undang Dasar Negara Republik Indonesia Tahun 1945; menunjukkan sikap demokratis berdasarkan Undang-Undang Dasar Negara Republik Indonesia Tahun 1945 dalam era keterbukaan informasi; menganalisis dan merumuskan solusi kasus pelanggaran hak dan pengingkaran kewajiban warga negara; menganalisis potensi konflik dan bersama-sama memberi solusi yang berkeadilan terhadap permasalahankeberagaman di masyarakat; menginisiasi kegiatan bersama dengan prinsip gotong royong dalam praktik hidup sehari- hari; mendemonstrasikan praktik demokrasi dalam kehidupan berbangsa dan bernegara; menganalisis dan merumuskan solusi terkait ancaman, tantangan, hambatan, dan gangguan (ATHG); menganalisis bentuk negara, bentuk pemerintahan, sistem pemerintahan Indonesia, dan peran lembaga-lembaga negara dalam bidang politik, ekonomi, sosial, budaya, pertahanan dan keamanan.</w:t>
      </w:r>
    </w:p>
    <w:p w:rsidR="00BC3592" w:rsidRPr="00BC3592" w:rsidRDefault="00BC3592" w:rsidP="00AE320E">
      <w:pPr>
        <w:spacing w:before="120" w:after="120"/>
        <w:jc w:val="both"/>
        <w:rPr>
          <w:rFonts w:eastAsia="Bookman Old Style"/>
          <w:b/>
          <w:bCs/>
          <w:sz w:val="24"/>
          <w:szCs w:val="24"/>
        </w:rPr>
      </w:pPr>
      <w:r w:rsidRPr="00BC3592">
        <w:rPr>
          <w:rFonts w:eastAsia="Bookman Old Style"/>
          <w:b/>
          <w:bCs/>
          <w:sz w:val="24"/>
          <w:szCs w:val="24"/>
        </w:rPr>
        <w:t>Capaian Pembelajaran setiap elemen mata pelajaran Pendidikan Pancasila adalah sebagai berikut.</w:t>
      </w:r>
    </w:p>
    <w:tbl>
      <w:tblPr>
        <w:tblW w:w="14034" w:type="dxa"/>
        <w:tblInd w:w="10" w:type="dxa"/>
        <w:tblLayout w:type="fixed"/>
        <w:tblCellMar>
          <w:left w:w="0" w:type="dxa"/>
          <w:right w:w="0" w:type="dxa"/>
        </w:tblCellMar>
        <w:tblLook w:val="01E0"/>
      </w:tblPr>
      <w:tblGrid>
        <w:gridCol w:w="2551"/>
        <w:gridCol w:w="11483"/>
      </w:tblGrid>
      <w:tr w:rsidR="00BC3592" w:rsidRPr="00965A63" w:rsidTr="00BC3592">
        <w:trPr>
          <w:trHeight w:val="240"/>
        </w:trPr>
        <w:tc>
          <w:tcPr>
            <w:tcW w:w="2551"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BC3592" w:rsidRPr="00965A63" w:rsidRDefault="00BC3592" w:rsidP="00AE320E">
            <w:pPr>
              <w:spacing w:before="120" w:after="120"/>
              <w:jc w:val="center"/>
              <w:rPr>
                <w:rFonts w:eastAsia="Bookman Old Style"/>
                <w:b/>
                <w:bCs/>
                <w:sz w:val="24"/>
                <w:szCs w:val="24"/>
              </w:rPr>
            </w:pPr>
            <w:r w:rsidRPr="00965A63">
              <w:rPr>
                <w:rFonts w:eastAsia="Bookman Old Style"/>
                <w:b/>
                <w:bCs/>
                <w:sz w:val="24"/>
                <w:szCs w:val="24"/>
              </w:rPr>
              <w:t>Elemen</w:t>
            </w:r>
          </w:p>
        </w:tc>
        <w:tc>
          <w:tcPr>
            <w:tcW w:w="11483"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BC3592" w:rsidRPr="00965A63" w:rsidRDefault="00BC3592" w:rsidP="00AE320E">
            <w:pPr>
              <w:spacing w:before="120" w:after="120"/>
              <w:jc w:val="center"/>
              <w:rPr>
                <w:rFonts w:eastAsia="Bookman Old Style"/>
                <w:b/>
                <w:bCs/>
                <w:sz w:val="24"/>
                <w:szCs w:val="24"/>
              </w:rPr>
            </w:pPr>
            <w:r w:rsidRPr="00965A63">
              <w:rPr>
                <w:rFonts w:eastAsia="Bookman Old Style"/>
                <w:b/>
                <w:bCs/>
                <w:sz w:val="24"/>
                <w:szCs w:val="24"/>
              </w:rPr>
              <w:t>Capaian Pembelajaran</w:t>
            </w:r>
          </w:p>
        </w:tc>
      </w:tr>
      <w:tr w:rsidR="00BC3592" w:rsidRPr="00965A63" w:rsidTr="00BC3592">
        <w:trPr>
          <w:trHeight w:val="240"/>
        </w:trPr>
        <w:tc>
          <w:tcPr>
            <w:tcW w:w="2551" w:type="dxa"/>
            <w:tcBorders>
              <w:top w:val="single" w:sz="8" w:space="0" w:color="000000"/>
              <w:left w:val="single" w:sz="8" w:space="0" w:color="000000"/>
              <w:bottom w:val="single" w:sz="8" w:space="0" w:color="000000"/>
              <w:right w:val="single" w:sz="8" w:space="0" w:color="000000"/>
            </w:tcBorders>
          </w:tcPr>
          <w:p w:rsidR="00BC3592" w:rsidRPr="00965A63" w:rsidRDefault="00BC3592" w:rsidP="00AE320E">
            <w:pPr>
              <w:spacing w:before="120" w:after="120"/>
              <w:ind w:left="113" w:right="113"/>
              <w:rPr>
                <w:rFonts w:eastAsia="Bookman Old Style"/>
                <w:sz w:val="24"/>
                <w:szCs w:val="24"/>
              </w:rPr>
            </w:pPr>
            <w:r w:rsidRPr="00965A63">
              <w:rPr>
                <w:rFonts w:eastAsia="Bookman Old Style"/>
                <w:sz w:val="24"/>
                <w:szCs w:val="24"/>
              </w:rPr>
              <w:t>Pancasila</w:t>
            </w:r>
          </w:p>
        </w:tc>
        <w:tc>
          <w:tcPr>
            <w:tcW w:w="11483" w:type="dxa"/>
            <w:tcBorders>
              <w:top w:val="single" w:sz="8" w:space="0" w:color="000000"/>
              <w:left w:val="single" w:sz="8" w:space="0" w:color="000000"/>
              <w:bottom w:val="single" w:sz="8" w:space="0" w:color="000000"/>
              <w:right w:val="single" w:sz="8" w:space="0" w:color="000000"/>
            </w:tcBorders>
          </w:tcPr>
          <w:p w:rsidR="00BC3592" w:rsidRPr="00965A63" w:rsidRDefault="00BC3592" w:rsidP="00AE320E">
            <w:pPr>
              <w:spacing w:before="120" w:after="120"/>
              <w:ind w:left="113" w:right="113"/>
              <w:rPr>
                <w:rFonts w:eastAsia="Bookman Old Style"/>
                <w:sz w:val="24"/>
                <w:szCs w:val="24"/>
              </w:rPr>
            </w:pPr>
            <w:r w:rsidRPr="00965A63">
              <w:rPr>
                <w:rFonts w:eastAsia="Bookman Old Style"/>
                <w:sz w:val="24"/>
                <w:szCs w:val="24"/>
              </w:rPr>
              <w:t>Peserta didik mendeskripsikan rumusan dan keterkaitan sila-sila dalam Pancasila; menganalisis kedudukan Pancasila sebagai ideologi negara serta peluang dan tantangan penerapan nilai-nilai Pancasila dalam kehidupan global dan membiasakan perilaku yang sesuai dengan nilai-nilai Pancasila sebagai identitas nasional dalam kehidupan sehari-hari.</w:t>
            </w:r>
          </w:p>
        </w:tc>
      </w:tr>
      <w:tr w:rsidR="00BC3592" w:rsidRPr="00965A63" w:rsidTr="00BC3592">
        <w:trPr>
          <w:trHeight w:val="240"/>
        </w:trPr>
        <w:tc>
          <w:tcPr>
            <w:tcW w:w="2551" w:type="dxa"/>
            <w:tcBorders>
              <w:top w:val="single" w:sz="8" w:space="0" w:color="000000"/>
              <w:left w:val="single" w:sz="8" w:space="0" w:color="000000"/>
              <w:bottom w:val="single" w:sz="8" w:space="0" w:color="000000"/>
              <w:right w:val="single" w:sz="8" w:space="0" w:color="000000"/>
            </w:tcBorders>
          </w:tcPr>
          <w:p w:rsidR="00BC3592" w:rsidRPr="00965A63" w:rsidRDefault="00BC3592" w:rsidP="00AE320E">
            <w:pPr>
              <w:spacing w:before="120" w:after="120"/>
              <w:ind w:left="113" w:right="113"/>
              <w:rPr>
                <w:rFonts w:eastAsia="Bookman Old Style"/>
                <w:sz w:val="24"/>
                <w:szCs w:val="24"/>
              </w:rPr>
            </w:pPr>
            <w:r w:rsidRPr="00965A63">
              <w:rPr>
                <w:rFonts w:eastAsia="Bookman Old Style"/>
                <w:sz w:val="24"/>
                <w:szCs w:val="24"/>
              </w:rPr>
              <w:t>Undang-Undang Dasar Negara Republik Indonesia Tahun 1945</w:t>
            </w:r>
          </w:p>
        </w:tc>
        <w:tc>
          <w:tcPr>
            <w:tcW w:w="11483" w:type="dxa"/>
            <w:tcBorders>
              <w:top w:val="single" w:sz="8" w:space="0" w:color="000000"/>
              <w:left w:val="single" w:sz="8" w:space="0" w:color="000000"/>
              <w:bottom w:val="single" w:sz="8" w:space="0" w:color="000000"/>
              <w:right w:val="single" w:sz="8" w:space="0" w:color="000000"/>
            </w:tcBorders>
          </w:tcPr>
          <w:p w:rsidR="00BC3592" w:rsidRPr="00965A63" w:rsidRDefault="00BC3592" w:rsidP="00AE320E">
            <w:pPr>
              <w:spacing w:before="120" w:after="120"/>
              <w:ind w:left="113" w:right="113"/>
              <w:rPr>
                <w:rFonts w:eastAsia="Bookman Old Style"/>
                <w:sz w:val="24"/>
                <w:szCs w:val="24"/>
              </w:rPr>
            </w:pPr>
            <w:r w:rsidRPr="00965A63">
              <w:rPr>
                <w:rFonts w:eastAsia="Bookman Old Style"/>
                <w:sz w:val="24"/>
                <w:szCs w:val="24"/>
              </w:rPr>
              <w:t>Peserta didik menganalisis periodisasi pemberlakuan undang-undang dasar di Indonesia; menganalisis perubahan Undang-Undang Dasar Negara Republik Indonesia Tahun 1945; menunjukkan sikap demokratis berdasarkan Undang- Undang Dasar Negara Republik Indonesia Tahun 1945 dalam era keterbukaan informasi; menganalisis kasus pelanggaran hak dan pengingkaran kewajiban warga negara dan merumuskan solusi dari permasalahan tersebut.</w:t>
            </w:r>
          </w:p>
        </w:tc>
      </w:tr>
      <w:tr w:rsidR="00BC3592" w:rsidRPr="00965A63" w:rsidTr="00BC3592">
        <w:trPr>
          <w:trHeight w:val="240"/>
        </w:trPr>
        <w:tc>
          <w:tcPr>
            <w:tcW w:w="2551" w:type="dxa"/>
            <w:tcBorders>
              <w:top w:val="single" w:sz="8" w:space="0" w:color="000000"/>
              <w:left w:val="single" w:sz="8" w:space="0" w:color="000000"/>
              <w:bottom w:val="single" w:sz="8" w:space="0" w:color="000000"/>
              <w:right w:val="single" w:sz="8" w:space="0" w:color="000000"/>
            </w:tcBorders>
          </w:tcPr>
          <w:p w:rsidR="00BC3592" w:rsidRPr="00965A63" w:rsidRDefault="00BC3592" w:rsidP="00AE320E">
            <w:pPr>
              <w:spacing w:before="120" w:after="120"/>
              <w:ind w:left="113" w:right="113"/>
              <w:rPr>
                <w:rFonts w:eastAsia="Bookman Old Style"/>
                <w:sz w:val="24"/>
                <w:szCs w:val="24"/>
              </w:rPr>
            </w:pPr>
            <w:r w:rsidRPr="00965A63">
              <w:rPr>
                <w:rFonts w:eastAsia="Bookman Old Style"/>
                <w:sz w:val="24"/>
                <w:szCs w:val="24"/>
              </w:rPr>
              <w:lastRenderedPageBreak/>
              <w:t>Bhinneka Tunggal Ika</w:t>
            </w:r>
          </w:p>
        </w:tc>
        <w:tc>
          <w:tcPr>
            <w:tcW w:w="11483" w:type="dxa"/>
            <w:tcBorders>
              <w:top w:val="single" w:sz="8" w:space="0" w:color="000000"/>
              <w:left w:val="single" w:sz="8" w:space="0" w:color="000000"/>
              <w:bottom w:val="single" w:sz="8" w:space="0" w:color="000000"/>
              <w:right w:val="single" w:sz="8" w:space="0" w:color="000000"/>
            </w:tcBorders>
          </w:tcPr>
          <w:p w:rsidR="00BC3592" w:rsidRPr="00965A63" w:rsidRDefault="00BC3592" w:rsidP="00AE320E">
            <w:pPr>
              <w:spacing w:before="120" w:after="120"/>
              <w:ind w:left="113" w:right="113"/>
              <w:rPr>
                <w:rFonts w:eastAsia="Bookman Old Style"/>
                <w:sz w:val="24"/>
                <w:szCs w:val="24"/>
              </w:rPr>
            </w:pPr>
            <w:r w:rsidRPr="00965A63">
              <w:rPr>
                <w:rFonts w:eastAsia="Bookman Old Style"/>
                <w:sz w:val="24"/>
                <w:szCs w:val="24"/>
              </w:rPr>
              <w:t>Peserta didik menganalisis potensi konflik dan bersama-sama memberi solusi yang berkeadilan terhadap permasalahan keberagaman di masyarakat; menginisiasi kegiatan bersama dengan prinsip gotong royong dalam praktik hidup sehari-hari</w:t>
            </w:r>
          </w:p>
        </w:tc>
      </w:tr>
      <w:tr w:rsidR="00BC3592" w:rsidRPr="00965A63" w:rsidTr="00BC3592">
        <w:trPr>
          <w:trHeight w:val="240"/>
        </w:trPr>
        <w:tc>
          <w:tcPr>
            <w:tcW w:w="2551" w:type="dxa"/>
            <w:tcBorders>
              <w:top w:val="single" w:sz="8" w:space="0" w:color="000000"/>
              <w:left w:val="single" w:sz="8" w:space="0" w:color="000000"/>
              <w:bottom w:val="single" w:sz="8" w:space="0" w:color="000000"/>
              <w:right w:val="single" w:sz="8" w:space="0" w:color="000000"/>
            </w:tcBorders>
          </w:tcPr>
          <w:p w:rsidR="00BC3592" w:rsidRPr="00965A63" w:rsidRDefault="00BC3592" w:rsidP="00AE320E">
            <w:pPr>
              <w:spacing w:before="120" w:after="120"/>
              <w:ind w:left="113" w:right="113"/>
              <w:rPr>
                <w:rFonts w:eastAsia="Bookman Old Style"/>
                <w:sz w:val="24"/>
                <w:szCs w:val="24"/>
              </w:rPr>
            </w:pPr>
            <w:r w:rsidRPr="00965A63">
              <w:rPr>
                <w:rFonts w:eastAsia="Bookman Old Style"/>
                <w:sz w:val="24"/>
                <w:szCs w:val="24"/>
              </w:rPr>
              <w:t>Negara Kesatuan Republik Indonesia</w:t>
            </w:r>
          </w:p>
        </w:tc>
        <w:tc>
          <w:tcPr>
            <w:tcW w:w="11483" w:type="dxa"/>
            <w:tcBorders>
              <w:top w:val="single" w:sz="8" w:space="0" w:color="000000"/>
              <w:left w:val="single" w:sz="8" w:space="0" w:color="000000"/>
              <w:bottom w:val="single" w:sz="8" w:space="0" w:color="000000"/>
              <w:right w:val="single" w:sz="8" w:space="0" w:color="000000"/>
            </w:tcBorders>
          </w:tcPr>
          <w:p w:rsidR="00BC3592" w:rsidRPr="00965A63" w:rsidRDefault="00BC3592" w:rsidP="00AE320E">
            <w:pPr>
              <w:spacing w:before="120" w:after="120"/>
              <w:ind w:left="113" w:right="113"/>
              <w:rPr>
                <w:rFonts w:eastAsia="Bookman Old Style"/>
                <w:sz w:val="24"/>
                <w:szCs w:val="24"/>
              </w:rPr>
            </w:pPr>
            <w:r w:rsidRPr="00965A63">
              <w:rPr>
                <w:rFonts w:eastAsia="Bookman Old Style"/>
                <w:sz w:val="24"/>
                <w:szCs w:val="24"/>
              </w:rPr>
              <w:t>Peserta didik mendemonstrasikan praktik demokrasi dalam kehidupan berbangsa dan bernegara; menganalisis dan merumuskan solusi terkait ancaman, tantangan, hambatan, dan gangguan (ATHG) yang dihadapi Indonesia; menganalisis bentuk negara, bentuk pemerintahan, sistem pemerintahan Indonesia, dan peran lembaga-lembaga negara dalam bidang politik, ekonomi, sosial, budaya, pertahanan dan keamanan.</w:t>
            </w:r>
          </w:p>
        </w:tc>
      </w:tr>
    </w:tbl>
    <w:p w:rsidR="00BC3592" w:rsidRPr="00BC3592" w:rsidRDefault="00BC3592" w:rsidP="00AE320E">
      <w:pPr>
        <w:spacing w:before="120" w:after="120"/>
        <w:jc w:val="both"/>
        <w:rPr>
          <w:b/>
          <w:caps/>
          <w:sz w:val="24"/>
          <w:szCs w:val="22"/>
          <w:lang w:val="id-ID"/>
        </w:rPr>
      </w:pPr>
    </w:p>
    <w:p w:rsidR="00524A3D" w:rsidRPr="009C0500" w:rsidRDefault="00524A3D" w:rsidP="00AE320E">
      <w:pPr>
        <w:spacing w:before="120" w:after="120"/>
        <w:jc w:val="both"/>
        <w:rPr>
          <w:sz w:val="24"/>
          <w:szCs w:val="16"/>
        </w:rPr>
      </w:pPr>
    </w:p>
    <w:tbl>
      <w:tblPr>
        <w:tblW w:w="13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43"/>
        <w:gridCol w:w="2948"/>
        <w:gridCol w:w="3288"/>
        <w:gridCol w:w="1701"/>
        <w:gridCol w:w="1984"/>
        <w:gridCol w:w="1701"/>
        <w:gridCol w:w="907"/>
      </w:tblGrid>
      <w:tr w:rsidR="00BC3427" w:rsidRPr="00B63C49" w:rsidTr="008D389C">
        <w:trPr>
          <w:trHeight w:val="240"/>
        </w:trPr>
        <w:tc>
          <w:tcPr>
            <w:tcW w:w="1443" w:type="dxa"/>
            <w:shd w:val="clear" w:color="auto" w:fill="DAEEF3" w:themeFill="accent5" w:themeFillTint="33"/>
            <w:vAlign w:val="center"/>
          </w:tcPr>
          <w:p w:rsidR="00524A3D" w:rsidRPr="00B63C49" w:rsidRDefault="00B63C49" w:rsidP="00AE320E">
            <w:pPr>
              <w:spacing w:before="120" w:after="120"/>
              <w:ind w:left="57" w:right="57"/>
              <w:jc w:val="center"/>
              <w:rPr>
                <w:b/>
                <w:sz w:val="24"/>
                <w:szCs w:val="22"/>
              </w:rPr>
            </w:pPr>
            <w:r w:rsidRPr="00B63C49">
              <w:rPr>
                <w:b/>
                <w:sz w:val="24"/>
                <w:szCs w:val="22"/>
              </w:rPr>
              <w:t>Elemen</w:t>
            </w:r>
          </w:p>
        </w:tc>
        <w:tc>
          <w:tcPr>
            <w:tcW w:w="2948" w:type="dxa"/>
            <w:shd w:val="clear" w:color="auto" w:fill="DAEEF3" w:themeFill="accent5" w:themeFillTint="33"/>
            <w:vAlign w:val="center"/>
          </w:tcPr>
          <w:p w:rsidR="00524A3D" w:rsidRPr="00B63C49" w:rsidRDefault="00B63C49" w:rsidP="00AE320E">
            <w:pPr>
              <w:spacing w:before="120" w:after="120"/>
              <w:ind w:left="57" w:right="57"/>
              <w:jc w:val="center"/>
              <w:rPr>
                <w:b/>
                <w:sz w:val="24"/>
                <w:szCs w:val="22"/>
              </w:rPr>
            </w:pPr>
            <w:r w:rsidRPr="00B63C49">
              <w:rPr>
                <w:b/>
                <w:sz w:val="24"/>
                <w:szCs w:val="22"/>
              </w:rPr>
              <w:t>Capaian Pembelajaran</w:t>
            </w:r>
          </w:p>
        </w:tc>
        <w:tc>
          <w:tcPr>
            <w:tcW w:w="3288" w:type="dxa"/>
            <w:shd w:val="clear" w:color="auto" w:fill="DAEEF3" w:themeFill="accent5" w:themeFillTint="33"/>
            <w:vAlign w:val="center"/>
          </w:tcPr>
          <w:p w:rsidR="00524A3D" w:rsidRPr="00B63C49" w:rsidRDefault="00B63C49" w:rsidP="00AE320E">
            <w:pPr>
              <w:spacing w:before="120" w:after="120"/>
              <w:ind w:left="57" w:right="57"/>
              <w:jc w:val="center"/>
              <w:rPr>
                <w:b/>
                <w:sz w:val="24"/>
                <w:szCs w:val="22"/>
              </w:rPr>
            </w:pPr>
            <w:r w:rsidRPr="00B63C49">
              <w:rPr>
                <w:b/>
                <w:sz w:val="24"/>
                <w:szCs w:val="22"/>
              </w:rPr>
              <w:t>Tujuan Pembelajaran</w:t>
            </w:r>
          </w:p>
        </w:tc>
        <w:tc>
          <w:tcPr>
            <w:tcW w:w="1701" w:type="dxa"/>
            <w:shd w:val="clear" w:color="auto" w:fill="DAEEF3" w:themeFill="accent5" w:themeFillTint="33"/>
            <w:vAlign w:val="center"/>
          </w:tcPr>
          <w:p w:rsidR="00524A3D" w:rsidRPr="00B63C49" w:rsidRDefault="00B63C49" w:rsidP="00AE320E">
            <w:pPr>
              <w:spacing w:before="120" w:after="120"/>
              <w:ind w:left="57" w:right="57"/>
              <w:jc w:val="center"/>
              <w:rPr>
                <w:b/>
                <w:sz w:val="24"/>
                <w:szCs w:val="22"/>
              </w:rPr>
            </w:pPr>
            <w:r w:rsidRPr="00B63C49">
              <w:rPr>
                <w:b/>
                <w:sz w:val="24"/>
                <w:szCs w:val="22"/>
              </w:rPr>
              <w:t>Profil Pelajar Pancasila</w:t>
            </w:r>
          </w:p>
        </w:tc>
        <w:tc>
          <w:tcPr>
            <w:tcW w:w="1984" w:type="dxa"/>
            <w:shd w:val="clear" w:color="auto" w:fill="DAEEF3" w:themeFill="accent5" w:themeFillTint="33"/>
            <w:vAlign w:val="center"/>
          </w:tcPr>
          <w:p w:rsidR="00524A3D" w:rsidRPr="00B63C49" w:rsidRDefault="00B63C49" w:rsidP="00AE320E">
            <w:pPr>
              <w:spacing w:before="120" w:after="120"/>
              <w:ind w:left="57" w:right="57"/>
              <w:jc w:val="center"/>
              <w:rPr>
                <w:b/>
                <w:sz w:val="24"/>
                <w:szCs w:val="22"/>
              </w:rPr>
            </w:pPr>
            <w:r w:rsidRPr="00B63C49">
              <w:rPr>
                <w:b/>
                <w:sz w:val="24"/>
                <w:szCs w:val="22"/>
              </w:rPr>
              <w:t>Kata Kunci</w:t>
            </w:r>
          </w:p>
        </w:tc>
        <w:tc>
          <w:tcPr>
            <w:tcW w:w="1701" w:type="dxa"/>
            <w:shd w:val="clear" w:color="auto" w:fill="DAEEF3" w:themeFill="accent5" w:themeFillTint="33"/>
            <w:vAlign w:val="center"/>
          </w:tcPr>
          <w:p w:rsidR="00524A3D" w:rsidRPr="00B63C49" w:rsidRDefault="00B63C49" w:rsidP="00AE320E">
            <w:pPr>
              <w:spacing w:before="120" w:after="120"/>
              <w:ind w:left="57" w:right="57"/>
              <w:jc w:val="center"/>
              <w:rPr>
                <w:b/>
                <w:sz w:val="24"/>
                <w:szCs w:val="22"/>
              </w:rPr>
            </w:pPr>
            <w:r w:rsidRPr="00B63C49">
              <w:rPr>
                <w:b/>
                <w:sz w:val="24"/>
                <w:szCs w:val="22"/>
              </w:rPr>
              <w:t>Glosarium</w:t>
            </w:r>
          </w:p>
        </w:tc>
        <w:tc>
          <w:tcPr>
            <w:tcW w:w="907" w:type="dxa"/>
            <w:shd w:val="clear" w:color="auto" w:fill="DAEEF3" w:themeFill="accent5" w:themeFillTint="33"/>
            <w:vAlign w:val="center"/>
          </w:tcPr>
          <w:p w:rsidR="00524A3D" w:rsidRPr="00BC3427" w:rsidRDefault="00B63C49" w:rsidP="00AE320E">
            <w:pPr>
              <w:spacing w:before="120" w:after="120"/>
              <w:ind w:left="57" w:right="57"/>
              <w:jc w:val="center"/>
              <w:rPr>
                <w:b/>
                <w:sz w:val="24"/>
                <w:szCs w:val="22"/>
              </w:rPr>
            </w:pPr>
            <w:r w:rsidRPr="00BC3427">
              <w:rPr>
                <w:b/>
                <w:sz w:val="24"/>
                <w:szCs w:val="22"/>
              </w:rPr>
              <w:t>Alokasi Waktu</w:t>
            </w:r>
          </w:p>
        </w:tc>
      </w:tr>
      <w:tr w:rsidR="004C336A" w:rsidRPr="00B63C49" w:rsidTr="008D389C">
        <w:trPr>
          <w:trHeight w:val="240"/>
        </w:trPr>
        <w:tc>
          <w:tcPr>
            <w:tcW w:w="1443" w:type="dxa"/>
            <w:vMerge w:val="restart"/>
          </w:tcPr>
          <w:p w:rsidR="004C336A" w:rsidRPr="00BC3427" w:rsidRDefault="004C336A" w:rsidP="00AE320E">
            <w:pPr>
              <w:spacing w:before="120" w:after="120"/>
              <w:ind w:left="85" w:right="85"/>
              <w:rPr>
                <w:b/>
                <w:sz w:val="24"/>
                <w:szCs w:val="22"/>
              </w:rPr>
            </w:pPr>
            <w:r w:rsidRPr="00BC3427">
              <w:rPr>
                <w:b/>
                <w:sz w:val="24"/>
                <w:szCs w:val="22"/>
              </w:rPr>
              <w:t>Pancasila</w:t>
            </w:r>
          </w:p>
        </w:tc>
        <w:tc>
          <w:tcPr>
            <w:tcW w:w="2948" w:type="dxa"/>
            <w:vMerge w:val="restart"/>
          </w:tcPr>
          <w:p w:rsidR="004C336A" w:rsidRPr="009C0500" w:rsidRDefault="004C336A" w:rsidP="00AE320E">
            <w:pPr>
              <w:spacing w:before="120" w:after="120"/>
              <w:ind w:left="85" w:right="85"/>
              <w:rPr>
                <w:sz w:val="24"/>
                <w:szCs w:val="22"/>
              </w:rPr>
            </w:pPr>
            <w:r w:rsidRPr="009C0500">
              <w:rPr>
                <w:sz w:val="24"/>
                <w:szCs w:val="22"/>
              </w:rPr>
              <w:t>Peserta</w:t>
            </w:r>
            <w:r>
              <w:rPr>
                <w:sz w:val="24"/>
                <w:szCs w:val="22"/>
              </w:rPr>
              <w:t xml:space="preserve"> </w:t>
            </w:r>
            <w:r w:rsidRPr="009C0500">
              <w:rPr>
                <w:sz w:val="24"/>
                <w:szCs w:val="22"/>
              </w:rPr>
              <w:t>didik dapat menganalisis perdebatan para pendiri bangsa tentang rumusan dan isi Pancasila, menganalisis secara kritis penerapan nilai-nilai Pancasila dalam kehidupan berbangsa dan bernegara, serta mempresentasikan peluang dan tantangan penerapan nilai-nilai</w:t>
            </w:r>
          </w:p>
          <w:p w:rsidR="004C336A" w:rsidRPr="009C0500" w:rsidRDefault="004C336A" w:rsidP="00AE320E">
            <w:pPr>
              <w:spacing w:before="120" w:after="120"/>
              <w:ind w:left="85" w:right="85"/>
              <w:rPr>
                <w:sz w:val="24"/>
                <w:szCs w:val="22"/>
              </w:rPr>
            </w:pPr>
            <w:r w:rsidRPr="009C0500">
              <w:rPr>
                <w:sz w:val="24"/>
                <w:szCs w:val="22"/>
              </w:rPr>
              <w:t>Pancasila dalam kehidupan global. Peserta didik dapat membangun tim dan mengelola kerja sama untuk mencapai tujuan bersama sesuai dengan target yang sudah ditentukan, dan menyinkronkan kelompok agar para anggota kelompok dapat saling membantu satu sama lain memenuhi kebutuhan mereka baik secara individual maupun kolektif. Peserta didik juga dapat mengupayakan memberi bantuan kepada orang yang membutuhkan dalam kehidupan bermasyarakat, berbangsa</w:t>
            </w:r>
          </w:p>
          <w:p w:rsidR="004C336A" w:rsidRPr="009C0500" w:rsidRDefault="004C336A" w:rsidP="00AE320E">
            <w:pPr>
              <w:spacing w:before="120" w:after="120"/>
              <w:ind w:left="85" w:right="85"/>
              <w:rPr>
                <w:sz w:val="24"/>
                <w:szCs w:val="22"/>
              </w:rPr>
            </w:pPr>
            <w:r w:rsidRPr="009C0500">
              <w:rPr>
                <w:sz w:val="24"/>
                <w:szCs w:val="22"/>
              </w:rPr>
              <w:t>dan bernegara, serta masyarakat yang lebih luas (regional dan global), dan menerapkan nilai-nilai Pancasila dalam kehidupan kesehariannya sesuai dengan perkembangan dan konteks peserta didik.</w:t>
            </w:r>
          </w:p>
        </w:tc>
        <w:tc>
          <w:tcPr>
            <w:tcW w:w="3288" w:type="dxa"/>
          </w:tcPr>
          <w:p w:rsidR="004C336A" w:rsidRPr="009C0500" w:rsidRDefault="004C336A" w:rsidP="00AE320E">
            <w:pPr>
              <w:spacing w:before="120" w:after="120"/>
              <w:ind w:left="85" w:right="85"/>
              <w:rPr>
                <w:sz w:val="24"/>
                <w:szCs w:val="22"/>
              </w:rPr>
            </w:pPr>
            <w:r w:rsidRPr="009C0500">
              <w:rPr>
                <w:sz w:val="24"/>
                <w:szCs w:val="22"/>
              </w:rPr>
              <w:t>11.A.1 Peserta</w:t>
            </w:r>
            <w:r>
              <w:rPr>
                <w:sz w:val="24"/>
                <w:szCs w:val="22"/>
              </w:rPr>
              <w:t xml:space="preserve"> </w:t>
            </w:r>
            <w:r w:rsidRPr="009C0500">
              <w:rPr>
                <w:sz w:val="24"/>
                <w:szCs w:val="22"/>
              </w:rPr>
              <w:t>didik dapat menganalisis, menseketsa dan mengikuti perdebatan para pendiri bangsa tentang rumusan dan isi Pancasila,</w:t>
            </w:r>
          </w:p>
        </w:tc>
        <w:tc>
          <w:tcPr>
            <w:tcW w:w="1701" w:type="dxa"/>
          </w:tcPr>
          <w:p w:rsidR="004C336A" w:rsidRPr="009C0500" w:rsidRDefault="004C336A" w:rsidP="00AE320E">
            <w:pPr>
              <w:spacing w:before="120" w:after="120"/>
              <w:ind w:left="85" w:right="85"/>
              <w:rPr>
                <w:sz w:val="24"/>
                <w:szCs w:val="22"/>
              </w:rPr>
            </w:pPr>
            <w:r w:rsidRPr="009C0500">
              <w:rPr>
                <w:sz w:val="24"/>
                <w:szCs w:val="22"/>
              </w:rPr>
              <w:t>Bernalar kritis</w:t>
            </w:r>
          </w:p>
        </w:tc>
        <w:tc>
          <w:tcPr>
            <w:tcW w:w="1984" w:type="dxa"/>
          </w:tcPr>
          <w:p w:rsidR="004C336A" w:rsidRPr="009C0500" w:rsidRDefault="004C336A" w:rsidP="00AE320E">
            <w:pPr>
              <w:spacing w:before="120" w:after="120"/>
              <w:ind w:left="85" w:right="85"/>
              <w:rPr>
                <w:sz w:val="24"/>
                <w:szCs w:val="22"/>
              </w:rPr>
            </w:pPr>
            <w:r w:rsidRPr="009C0500">
              <w:rPr>
                <w:sz w:val="24"/>
                <w:szCs w:val="22"/>
              </w:rPr>
              <w:t>Jalannya Perdebatan para pendiri bangsa</w:t>
            </w:r>
          </w:p>
        </w:tc>
        <w:tc>
          <w:tcPr>
            <w:tcW w:w="1701" w:type="dxa"/>
          </w:tcPr>
          <w:p w:rsidR="004C336A" w:rsidRPr="009C0500" w:rsidRDefault="004C336A" w:rsidP="00AE320E">
            <w:pPr>
              <w:spacing w:before="120" w:after="120"/>
              <w:ind w:left="85" w:right="85"/>
              <w:rPr>
                <w:sz w:val="24"/>
                <w:szCs w:val="22"/>
              </w:rPr>
            </w:pPr>
            <w:r w:rsidRPr="009C0500">
              <w:rPr>
                <w:sz w:val="24"/>
                <w:szCs w:val="22"/>
              </w:rPr>
              <w:t>Rumusan dan isi Pancasila</w:t>
            </w:r>
          </w:p>
        </w:tc>
        <w:tc>
          <w:tcPr>
            <w:tcW w:w="907" w:type="dxa"/>
          </w:tcPr>
          <w:p w:rsidR="004C336A" w:rsidRPr="00BC3427" w:rsidRDefault="004C336A" w:rsidP="00AE320E">
            <w:pPr>
              <w:spacing w:before="120" w:after="120"/>
              <w:ind w:left="57" w:right="57"/>
              <w:jc w:val="center"/>
              <w:rPr>
                <w:sz w:val="24"/>
                <w:szCs w:val="22"/>
              </w:rPr>
            </w:pPr>
            <w:r w:rsidRPr="00BC3427">
              <w:rPr>
                <w:sz w:val="24"/>
                <w:szCs w:val="22"/>
              </w:rPr>
              <w:t>4 JP</w:t>
            </w:r>
          </w:p>
        </w:tc>
      </w:tr>
      <w:tr w:rsidR="004C336A" w:rsidRPr="00B63C49" w:rsidTr="008D389C">
        <w:trPr>
          <w:trHeight w:val="240"/>
        </w:trPr>
        <w:tc>
          <w:tcPr>
            <w:tcW w:w="1443" w:type="dxa"/>
            <w:vMerge/>
          </w:tcPr>
          <w:p w:rsidR="004C336A" w:rsidRPr="00B63C49" w:rsidRDefault="004C336A" w:rsidP="00AE320E">
            <w:pPr>
              <w:spacing w:before="120" w:after="120"/>
              <w:ind w:left="85" w:right="85"/>
              <w:rPr>
                <w:sz w:val="24"/>
                <w:szCs w:val="22"/>
              </w:rPr>
            </w:pPr>
          </w:p>
        </w:tc>
        <w:tc>
          <w:tcPr>
            <w:tcW w:w="2948" w:type="dxa"/>
            <w:vMerge/>
          </w:tcPr>
          <w:p w:rsidR="004C336A" w:rsidRPr="00B63C49" w:rsidRDefault="004C336A" w:rsidP="00AE320E">
            <w:pPr>
              <w:spacing w:before="120" w:after="120"/>
              <w:ind w:left="85" w:right="85"/>
              <w:rPr>
                <w:sz w:val="24"/>
                <w:szCs w:val="22"/>
              </w:rPr>
            </w:pPr>
          </w:p>
        </w:tc>
        <w:tc>
          <w:tcPr>
            <w:tcW w:w="3288" w:type="dxa"/>
          </w:tcPr>
          <w:p w:rsidR="004C336A" w:rsidRPr="009C0500" w:rsidRDefault="004C336A" w:rsidP="00AE320E">
            <w:pPr>
              <w:spacing w:before="120" w:after="120"/>
              <w:ind w:left="85" w:right="85"/>
              <w:rPr>
                <w:sz w:val="24"/>
                <w:szCs w:val="22"/>
              </w:rPr>
            </w:pPr>
            <w:r w:rsidRPr="009C0500">
              <w:rPr>
                <w:sz w:val="24"/>
                <w:szCs w:val="22"/>
              </w:rPr>
              <w:t>11.A.2 Peserta</w:t>
            </w:r>
            <w:r>
              <w:rPr>
                <w:sz w:val="24"/>
                <w:szCs w:val="22"/>
              </w:rPr>
              <w:t xml:space="preserve"> </w:t>
            </w:r>
            <w:r w:rsidRPr="009C0500">
              <w:rPr>
                <w:sz w:val="24"/>
                <w:szCs w:val="22"/>
              </w:rPr>
              <w:t>didik menerapkan, melatih dan mengubah prilaku sesuai nilai-nilai</w:t>
            </w:r>
          </w:p>
        </w:tc>
        <w:tc>
          <w:tcPr>
            <w:tcW w:w="1701" w:type="dxa"/>
          </w:tcPr>
          <w:p w:rsidR="004C336A" w:rsidRPr="009C0500" w:rsidRDefault="004C336A" w:rsidP="00AE320E">
            <w:pPr>
              <w:spacing w:before="120" w:after="120"/>
              <w:ind w:left="85" w:right="85"/>
              <w:rPr>
                <w:sz w:val="24"/>
                <w:szCs w:val="22"/>
              </w:rPr>
            </w:pPr>
            <w:r w:rsidRPr="009C0500">
              <w:rPr>
                <w:sz w:val="24"/>
                <w:szCs w:val="22"/>
              </w:rPr>
              <w:t>Beriman, bertaqwa kepada Tuhan</w:t>
            </w:r>
            <w:r w:rsidR="008D389C">
              <w:rPr>
                <w:sz w:val="24"/>
                <w:szCs w:val="22"/>
              </w:rPr>
              <w:t xml:space="preserve"> </w:t>
            </w:r>
            <w:r w:rsidRPr="009C0500">
              <w:rPr>
                <w:sz w:val="24"/>
                <w:szCs w:val="22"/>
              </w:rPr>
              <w:t>YME, Ahlak mulia</w:t>
            </w:r>
          </w:p>
        </w:tc>
        <w:tc>
          <w:tcPr>
            <w:tcW w:w="1984" w:type="dxa"/>
          </w:tcPr>
          <w:p w:rsidR="004C336A" w:rsidRPr="009C0500" w:rsidRDefault="004C336A" w:rsidP="00AE320E">
            <w:pPr>
              <w:spacing w:before="120" w:after="120"/>
              <w:ind w:left="85" w:right="85"/>
              <w:rPr>
                <w:sz w:val="24"/>
                <w:szCs w:val="22"/>
              </w:rPr>
            </w:pPr>
            <w:r w:rsidRPr="009C0500">
              <w:rPr>
                <w:sz w:val="24"/>
                <w:szCs w:val="22"/>
              </w:rPr>
              <w:t>Penerapan nilai- nilai Pancasila</w:t>
            </w:r>
          </w:p>
        </w:tc>
        <w:tc>
          <w:tcPr>
            <w:tcW w:w="1701" w:type="dxa"/>
          </w:tcPr>
          <w:p w:rsidR="004C336A" w:rsidRPr="009C0500" w:rsidRDefault="004C336A" w:rsidP="00AE320E">
            <w:pPr>
              <w:spacing w:before="120" w:after="120"/>
              <w:ind w:left="85" w:right="85"/>
              <w:rPr>
                <w:sz w:val="24"/>
                <w:szCs w:val="22"/>
              </w:rPr>
            </w:pPr>
            <w:r w:rsidRPr="009C0500">
              <w:rPr>
                <w:sz w:val="24"/>
                <w:szCs w:val="22"/>
              </w:rPr>
              <w:t>nilai-nilai Pancasila sesuai Perkembangan</w:t>
            </w:r>
          </w:p>
        </w:tc>
        <w:tc>
          <w:tcPr>
            <w:tcW w:w="907" w:type="dxa"/>
          </w:tcPr>
          <w:p w:rsidR="004C336A" w:rsidRPr="00BC3427" w:rsidRDefault="004C336A" w:rsidP="00AE320E">
            <w:pPr>
              <w:spacing w:before="120" w:after="120"/>
              <w:ind w:left="57" w:right="57"/>
              <w:jc w:val="center"/>
              <w:rPr>
                <w:sz w:val="24"/>
                <w:szCs w:val="22"/>
              </w:rPr>
            </w:pPr>
            <w:r w:rsidRPr="00BC3427">
              <w:rPr>
                <w:sz w:val="24"/>
                <w:szCs w:val="22"/>
              </w:rPr>
              <w:t>4 JP</w:t>
            </w:r>
          </w:p>
        </w:tc>
      </w:tr>
      <w:tr w:rsidR="004C336A" w:rsidRPr="00B63C49" w:rsidTr="008D389C">
        <w:trPr>
          <w:trHeight w:val="240"/>
        </w:trPr>
        <w:tc>
          <w:tcPr>
            <w:tcW w:w="1443" w:type="dxa"/>
            <w:vMerge/>
          </w:tcPr>
          <w:p w:rsidR="004C336A" w:rsidRPr="00B63C49" w:rsidRDefault="004C336A" w:rsidP="00AE320E">
            <w:pPr>
              <w:spacing w:before="120" w:after="120"/>
              <w:ind w:left="85" w:right="85"/>
              <w:rPr>
                <w:sz w:val="24"/>
                <w:szCs w:val="22"/>
              </w:rPr>
            </w:pPr>
          </w:p>
        </w:tc>
        <w:tc>
          <w:tcPr>
            <w:tcW w:w="2948" w:type="dxa"/>
            <w:vMerge/>
          </w:tcPr>
          <w:p w:rsidR="004C336A" w:rsidRPr="009C0500" w:rsidRDefault="004C336A" w:rsidP="00AE320E">
            <w:pPr>
              <w:spacing w:before="120" w:after="120"/>
              <w:ind w:left="85" w:right="85"/>
              <w:rPr>
                <w:sz w:val="24"/>
                <w:szCs w:val="22"/>
              </w:rPr>
            </w:pPr>
          </w:p>
        </w:tc>
        <w:tc>
          <w:tcPr>
            <w:tcW w:w="3288" w:type="dxa"/>
          </w:tcPr>
          <w:p w:rsidR="004C336A" w:rsidRPr="009C0500" w:rsidRDefault="004C336A" w:rsidP="00AE320E">
            <w:pPr>
              <w:spacing w:before="120" w:after="120"/>
              <w:ind w:left="85" w:right="85"/>
              <w:rPr>
                <w:sz w:val="24"/>
                <w:szCs w:val="22"/>
              </w:rPr>
            </w:pPr>
            <w:r w:rsidRPr="009C0500">
              <w:rPr>
                <w:sz w:val="24"/>
                <w:szCs w:val="22"/>
              </w:rPr>
              <w:t>Pancasila dalam kehidupan kesehariannya dan perkembangan serta konteks peserta didik.</w:t>
            </w:r>
          </w:p>
        </w:tc>
        <w:tc>
          <w:tcPr>
            <w:tcW w:w="1701" w:type="dxa"/>
          </w:tcPr>
          <w:p w:rsidR="004C336A" w:rsidRPr="00B63C49" w:rsidRDefault="004C336A" w:rsidP="00AE320E">
            <w:pPr>
              <w:spacing w:before="120" w:after="120"/>
              <w:ind w:left="85" w:right="85"/>
              <w:rPr>
                <w:sz w:val="24"/>
                <w:szCs w:val="22"/>
              </w:rPr>
            </w:pPr>
          </w:p>
        </w:tc>
        <w:tc>
          <w:tcPr>
            <w:tcW w:w="1984" w:type="dxa"/>
          </w:tcPr>
          <w:p w:rsidR="004C336A" w:rsidRPr="00B63C49" w:rsidRDefault="004C336A" w:rsidP="00AE320E">
            <w:pPr>
              <w:spacing w:before="120" w:after="120"/>
              <w:ind w:left="85" w:right="85"/>
              <w:rPr>
                <w:sz w:val="24"/>
                <w:szCs w:val="22"/>
              </w:rPr>
            </w:pPr>
          </w:p>
        </w:tc>
        <w:tc>
          <w:tcPr>
            <w:tcW w:w="1701" w:type="dxa"/>
          </w:tcPr>
          <w:p w:rsidR="004C336A" w:rsidRPr="009C0500" w:rsidRDefault="004C336A" w:rsidP="00AE320E">
            <w:pPr>
              <w:spacing w:before="120" w:after="120"/>
              <w:ind w:left="85" w:right="85"/>
              <w:rPr>
                <w:sz w:val="24"/>
                <w:szCs w:val="22"/>
              </w:rPr>
            </w:pPr>
            <w:r w:rsidRPr="009C0500">
              <w:rPr>
                <w:sz w:val="24"/>
                <w:szCs w:val="22"/>
              </w:rPr>
              <w:t>dan konteks peserta didik</w:t>
            </w:r>
          </w:p>
        </w:tc>
        <w:tc>
          <w:tcPr>
            <w:tcW w:w="907" w:type="dxa"/>
          </w:tcPr>
          <w:p w:rsidR="004C336A" w:rsidRPr="00BC3427" w:rsidRDefault="004C336A" w:rsidP="00AE320E">
            <w:pPr>
              <w:spacing w:before="120" w:after="120"/>
              <w:ind w:left="57" w:right="57"/>
              <w:jc w:val="center"/>
              <w:rPr>
                <w:sz w:val="24"/>
                <w:szCs w:val="22"/>
              </w:rPr>
            </w:pPr>
          </w:p>
        </w:tc>
      </w:tr>
      <w:tr w:rsidR="004C336A" w:rsidRPr="00B63C49" w:rsidTr="008D389C">
        <w:trPr>
          <w:trHeight w:val="240"/>
        </w:trPr>
        <w:tc>
          <w:tcPr>
            <w:tcW w:w="1443" w:type="dxa"/>
            <w:vMerge/>
          </w:tcPr>
          <w:p w:rsidR="004C336A" w:rsidRPr="00B63C49" w:rsidRDefault="004C336A" w:rsidP="00AE320E">
            <w:pPr>
              <w:spacing w:before="120" w:after="120"/>
              <w:ind w:left="85" w:right="85"/>
              <w:rPr>
                <w:sz w:val="24"/>
                <w:szCs w:val="22"/>
              </w:rPr>
            </w:pPr>
          </w:p>
        </w:tc>
        <w:tc>
          <w:tcPr>
            <w:tcW w:w="2948" w:type="dxa"/>
            <w:vMerge/>
          </w:tcPr>
          <w:p w:rsidR="004C336A" w:rsidRPr="00B63C49" w:rsidRDefault="004C336A" w:rsidP="00AE320E">
            <w:pPr>
              <w:spacing w:before="120" w:after="120"/>
              <w:ind w:left="85" w:right="85"/>
              <w:rPr>
                <w:sz w:val="24"/>
                <w:szCs w:val="22"/>
              </w:rPr>
            </w:pPr>
          </w:p>
        </w:tc>
        <w:tc>
          <w:tcPr>
            <w:tcW w:w="3288" w:type="dxa"/>
          </w:tcPr>
          <w:p w:rsidR="004C336A" w:rsidRPr="009C0500" w:rsidRDefault="004C336A" w:rsidP="00AE320E">
            <w:pPr>
              <w:spacing w:before="120" w:after="120"/>
              <w:ind w:left="85" w:right="85"/>
              <w:rPr>
                <w:sz w:val="24"/>
                <w:szCs w:val="22"/>
              </w:rPr>
            </w:pPr>
            <w:r w:rsidRPr="009C0500">
              <w:rPr>
                <w:sz w:val="24"/>
                <w:szCs w:val="22"/>
              </w:rPr>
              <w:t>11.A.3 Peserta</w:t>
            </w:r>
            <w:r>
              <w:rPr>
                <w:sz w:val="24"/>
                <w:szCs w:val="22"/>
              </w:rPr>
              <w:t xml:space="preserve"> </w:t>
            </w:r>
            <w:r w:rsidRPr="009C0500">
              <w:rPr>
                <w:sz w:val="24"/>
                <w:szCs w:val="22"/>
              </w:rPr>
              <w:t>didik mendeteksi, mempresentasikan dan memecahkan peluang dan tantangan penerapan nilai-nilai Pancasila dalam kehidupan global.</w:t>
            </w:r>
          </w:p>
        </w:tc>
        <w:tc>
          <w:tcPr>
            <w:tcW w:w="1701" w:type="dxa"/>
          </w:tcPr>
          <w:p w:rsidR="004C336A" w:rsidRPr="009C0500" w:rsidRDefault="004C336A" w:rsidP="00AE320E">
            <w:pPr>
              <w:spacing w:before="120" w:after="120"/>
              <w:ind w:left="85" w:right="85"/>
              <w:rPr>
                <w:sz w:val="24"/>
                <w:szCs w:val="22"/>
              </w:rPr>
            </w:pPr>
            <w:r w:rsidRPr="009C0500">
              <w:rPr>
                <w:sz w:val="24"/>
                <w:szCs w:val="22"/>
              </w:rPr>
              <w:t>Kreatif</w:t>
            </w:r>
          </w:p>
        </w:tc>
        <w:tc>
          <w:tcPr>
            <w:tcW w:w="1984" w:type="dxa"/>
          </w:tcPr>
          <w:p w:rsidR="004C336A" w:rsidRPr="009C0500" w:rsidRDefault="004C336A" w:rsidP="00AE320E">
            <w:pPr>
              <w:spacing w:before="120" w:after="120"/>
              <w:ind w:left="85" w:right="85"/>
              <w:rPr>
                <w:sz w:val="24"/>
                <w:szCs w:val="22"/>
              </w:rPr>
            </w:pPr>
            <w:r w:rsidRPr="009C0500">
              <w:rPr>
                <w:sz w:val="24"/>
                <w:szCs w:val="22"/>
              </w:rPr>
              <w:t>Peluang dan tantangan penerapan nilai Pancasila</w:t>
            </w:r>
          </w:p>
        </w:tc>
        <w:tc>
          <w:tcPr>
            <w:tcW w:w="1701" w:type="dxa"/>
          </w:tcPr>
          <w:p w:rsidR="004C336A" w:rsidRPr="009C0500" w:rsidRDefault="004C336A" w:rsidP="00AE320E">
            <w:pPr>
              <w:spacing w:before="120" w:after="120"/>
              <w:ind w:left="85" w:right="85"/>
              <w:rPr>
                <w:sz w:val="24"/>
                <w:szCs w:val="22"/>
              </w:rPr>
            </w:pPr>
            <w:r w:rsidRPr="009C0500">
              <w:rPr>
                <w:sz w:val="24"/>
                <w:szCs w:val="22"/>
              </w:rPr>
              <w:t>Nilai-nilai</w:t>
            </w:r>
          </w:p>
          <w:p w:rsidR="004C336A" w:rsidRPr="00B63C49" w:rsidRDefault="004C336A" w:rsidP="00AE320E">
            <w:pPr>
              <w:spacing w:before="120" w:after="120"/>
              <w:ind w:left="85" w:right="85"/>
              <w:rPr>
                <w:sz w:val="24"/>
                <w:szCs w:val="22"/>
              </w:rPr>
            </w:pPr>
          </w:p>
          <w:p w:rsidR="004C336A" w:rsidRPr="009C0500" w:rsidRDefault="004C336A" w:rsidP="00AE320E">
            <w:pPr>
              <w:spacing w:before="120" w:after="120"/>
              <w:ind w:left="85" w:right="85"/>
              <w:rPr>
                <w:sz w:val="24"/>
                <w:szCs w:val="22"/>
              </w:rPr>
            </w:pPr>
            <w:r w:rsidRPr="009C0500">
              <w:rPr>
                <w:sz w:val="24"/>
                <w:szCs w:val="22"/>
              </w:rPr>
              <w:t>Pancasila</w:t>
            </w:r>
          </w:p>
        </w:tc>
        <w:tc>
          <w:tcPr>
            <w:tcW w:w="907" w:type="dxa"/>
          </w:tcPr>
          <w:p w:rsidR="004C336A" w:rsidRPr="00BC3427" w:rsidRDefault="004C336A" w:rsidP="00AE320E">
            <w:pPr>
              <w:spacing w:before="120" w:after="120"/>
              <w:ind w:left="57" w:right="57"/>
              <w:jc w:val="center"/>
              <w:rPr>
                <w:sz w:val="24"/>
                <w:szCs w:val="22"/>
              </w:rPr>
            </w:pPr>
            <w:r w:rsidRPr="00BC3427">
              <w:rPr>
                <w:sz w:val="24"/>
                <w:szCs w:val="22"/>
              </w:rPr>
              <w:t>6 JP</w:t>
            </w:r>
          </w:p>
        </w:tc>
      </w:tr>
      <w:tr w:rsidR="004C336A" w:rsidRPr="00B63C49" w:rsidTr="008D389C">
        <w:trPr>
          <w:trHeight w:val="240"/>
        </w:trPr>
        <w:tc>
          <w:tcPr>
            <w:tcW w:w="1443" w:type="dxa"/>
            <w:vMerge/>
          </w:tcPr>
          <w:p w:rsidR="004C336A" w:rsidRPr="00B63C49" w:rsidRDefault="004C336A" w:rsidP="00AE320E">
            <w:pPr>
              <w:spacing w:before="120" w:after="120"/>
              <w:ind w:left="85" w:right="85"/>
              <w:rPr>
                <w:sz w:val="24"/>
                <w:szCs w:val="22"/>
              </w:rPr>
            </w:pPr>
          </w:p>
        </w:tc>
        <w:tc>
          <w:tcPr>
            <w:tcW w:w="2948" w:type="dxa"/>
            <w:vMerge/>
          </w:tcPr>
          <w:p w:rsidR="004C336A" w:rsidRPr="00B63C49" w:rsidRDefault="004C336A" w:rsidP="00AE320E">
            <w:pPr>
              <w:spacing w:before="120" w:after="120"/>
              <w:ind w:left="85" w:right="85"/>
              <w:rPr>
                <w:sz w:val="24"/>
                <w:szCs w:val="22"/>
              </w:rPr>
            </w:pPr>
          </w:p>
        </w:tc>
        <w:tc>
          <w:tcPr>
            <w:tcW w:w="3288" w:type="dxa"/>
          </w:tcPr>
          <w:p w:rsidR="004C336A" w:rsidRPr="009C0500" w:rsidRDefault="004C336A" w:rsidP="00AE320E">
            <w:pPr>
              <w:spacing w:before="120" w:after="120"/>
              <w:ind w:left="85" w:right="85"/>
              <w:rPr>
                <w:sz w:val="24"/>
                <w:szCs w:val="22"/>
              </w:rPr>
            </w:pPr>
            <w:r w:rsidRPr="009C0500">
              <w:rPr>
                <w:sz w:val="24"/>
                <w:szCs w:val="22"/>
              </w:rPr>
              <w:t>11.A.4 Peserta</w:t>
            </w:r>
            <w:r>
              <w:rPr>
                <w:sz w:val="24"/>
                <w:szCs w:val="22"/>
              </w:rPr>
              <w:t xml:space="preserve"> </w:t>
            </w:r>
            <w:r w:rsidRPr="009C0500">
              <w:rPr>
                <w:sz w:val="24"/>
                <w:szCs w:val="22"/>
              </w:rPr>
              <w:t>didik mengumpulkan, membangun tim dan mengelola kerja sama untuk mencapai tujuan bersama sesuai dengan</w:t>
            </w:r>
          </w:p>
        </w:tc>
        <w:tc>
          <w:tcPr>
            <w:tcW w:w="1701" w:type="dxa"/>
          </w:tcPr>
          <w:p w:rsidR="004C336A" w:rsidRPr="009C0500" w:rsidRDefault="004C336A" w:rsidP="00AE320E">
            <w:pPr>
              <w:spacing w:before="120" w:after="120"/>
              <w:ind w:left="85" w:right="85"/>
              <w:rPr>
                <w:sz w:val="24"/>
                <w:szCs w:val="22"/>
              </w:rPr>
            </w:pPr>
            <w:r w:rsidRPr="009C0500">
              <w:rPr>
                <w:sz w:val="24"/>
                <w:szCs w:val="22"/>
              </w:rPr>
              <w:t>Bergotong royong</w:t>
            </w:r>
          </w:p>
        </w:tc>
        <w:tc>
          <w:tcPr>
            <w:tcW w:w="1984" w:type="dxa"/>
          </w:tcPr>
          <w:p w:rsidR="004C336A" w:rsidRPr="009C0500" w:rsidRDefault="004C336A" w:rsidP="00AE320E">
            <w:pPr>
              <w:spacing w:before="120" w:after="120"/>
              <w:ind w:left="85" w:right="85"/>
              <w:rPr>
                <w:sz w:val="24"/>
                <w:szCs w:val="22"/>
              </w:rPr>
            </w:pPr>
            <w:r w:rsidRPr="009C0500">
              <w:rPr>
                <w:sz w:val="24"/>
                <w:szCs w:val="22"/>
              </w:rPr>
              <w:t>Membangun tim untuk mencapai tujuan bersama</w:t>
            </w:r>
          </w:p>
        </w:tc>
        <w:tc>
          <w:tcPr>
            <w:tcW w:w="1701" w:type="dxa"/>
          </w:tcPr>
          <w:p w:rsidR="004C336A" w:rsidRPr="009C0500" w:rsidRDefault="004C336A" w:rsidP="00AE320E">
            <w:pPr>
              <w:spacing w:before="120" w:after="120"/>
              <w:ind w:left="85" w:right="85"/>
              <w:rPr>
                <w:sz w:val="24"/>
                <w:szCs w:val="22"/>
              </w:rPr>
            </w:pPr>
            <w:r w:rsidRPr="009C0500">
              <w:rPr>
                <w:sz w:val="24"/>
                <w:szCs w:val="22"/>
              </w:rPr>
              <w:t>kerjasama</w:t>
            </w:r>
          </w:p>
        </w:tc>
        <w:tc>
          <w:tcPr>
            <w:tcW w:w="907" w:type="dxa"/>
          </w:tcPr>
          <w:p w:rsidR="004C336A" w:rsidRPr="00BC3427" w:rsidRDefault="004C336A" w:rsidP="00AE320E">
            <w:pPr>
              <w:spacing w:before="120" w:after="120"/>
              <w:ind w:left="57" w:right="57"/>
              <w:jc w:val="center"/>
              <w:rPr>
                <w:sz w:val="24"/>
                <w:szCs w:val="22"/>
              </w:rPr>
            </w:pPr>
            <w:r w:rsidRPr="00BC3427">
              <w:rPr>
                <w:sz w:val="24"/>
                <w:szCs w:val="22"/>
              </w:rPr>
              <w:t>4 JP</w:t>
            </w:r>
          </w:p>
        </w:tc>
      </w:tr>
      <w:tr w:rsidR="004C336A" w:rsidRPr="00B63C49" w:rsidTr="008D389C">
        <w:trPr>
          <w:trHeight w:val="240"/>
        </w:trPr>
        <w:tc>
          <w:tcPr>
            <w:tcW w:w="1443" w:type="dxa"/>
            <w:vMerge/>
          </w:tcPr>
          <w:p w:rsidR="004C336A" w:rsidRPr="00B63C49" w:rsidRDefault="004C336A" w:rsidP="00AE320E">
            <w:pPr>
              <w:spacing w:before="120" w:after="120"/>
              <w:ind w:left="85" w:right="85"/>
              <w:rPr>
                <w:sz w:val="24"/>
                <w:szCs w:val="22"/>
              </w:rPr>
            </w:pPr>
          </w:p>
        </w:tc>
        <w:tc>
          <w:tcPr>
            <w:tcW w:w="2948" w:type="dxa"/>
            <w:vMerge/>
          </w:tcPr>
          <w:p w:rsidR="004C336A" w:rsidRPr="009C0500" w:rsidRDefault="004C336A" w:rsidP="00AE320E">
            <w:pPr>
              <w:spacing w:before="120" w:after="120"/>
              <w:ind w:left="85" w:right="85"/>
              <w:rPr>
                <w:sz w:val="24"/>
                <w:szCs w:val="22"/>
              </w:rPr>
            </w:pPr>
          </w:p>
        </w:tc>
        <w:tc>
          <w:tcPr>
            <w:tcW w:w="3288" w:type="dxa"/>
          </w:tcPr>
          <w:p w:rsidR="004C336A" w:rsidRPr="009C0500" w:rsidRDefault="004C336A" w:rsidP="00AE320E">
            <w:pPr>
              <w:spacing w:before="120" w:after="120"/>
              <w:ind w:left="85" w:right="85"/>
              <w:rPr>
                <w:sz w:val="24"/>
                <w:szCs w:val="22"/>
              </w:rPr>
            </w:pPr>
            <w:r w:rsidRPr="009C0500">
              <w:rPr>
                <w:sz w:val="24"/>
                <w:szCs w:val="22"/>
              </w:rPr>
              <w:t>target yang sudah ditentukan,</w:t>
            </w:r>
          </w:p>
        </w:tc>
        <w:tc>
          <w:tcPr>
            <w:tcW w:w="1701" w:type="dxa"/>
          </w:tcPr>
          <w:p w:rsidR="004C336A" w:rsidRPr="00B63C49" w:rsidRDefault="004C336A" w:rsidP="00AE320E">
            <w:pPr>
              <w:spacing w:before="120" w:after="120"/>
              <w:ind w:left="85" w:right="85"/>
              <w:rPr>
                <w:sz w:val="24"/>
                <w:szCs w:val="22"/>
              </w:rPr>
            </w:pPr>
          </w:p>
        </w:tc>
        <w:tc>
          <w:tcPr>
            <w:tcW w:w="1984" w:type="dxa"/>
          </w:tcPr>
          <w:p w:rsidR="004C336A" w:rsidRPr="00B63C49" w:rsidRDefault="004C336A" w:rsidP="00AE320E">
            <w:pPr>
              <w:spacing w:before="120" w:after="120"/>
              <w:ind w:left="85" w:right="85"/>
              <w:rPr>
                <w:sz w:val="24"/>
                <w:szCs w:val="22"/>
              </w:rPr>
            </w:pPr>
          </w:p>
        </w:tc>
        <w:tc>
          <w:tcPr>
            <w:tcW w:w="1701" w:type="dxa"/>
          </w:tcPr>
          <w:p w:rsidR="004C336A" w:rsidRPr="00B63C49" w:rsidRDefault="004C336A" w:rsidP="00AE320E">
            <w:pPr>
              <w:spacing w:before="120" w:after="120"/>
              <w:ind w:left="85" w:right="85"/>
              <w:rPr>
                <w:sz w:val="24"/>
                <w:szCs w:val="22"/>
              </w:rPr>
            </w:pPr>
          </w:p>
        </w:tc>
        <w:tc>
          <w:tcPr>
            <w:tcW w:w="907" w:type="dxa"/>
          </w:tcPr>
          <w:p w:rsidR="004C336A" w:rsidRPr="00BC3427" w:rsidRDefault="004C336A" w:rsidP="00AE320E">
            <w:pPr>
              <w:spacing w:before="120" w:after="120"/>
              <w:ind w:left="57" w:right="57"/>
              <w:jc w:val="center"/>
              <w:rPr>
                <w:sz w:val="24"/>
                <w:szCs w:val="22"/>
              </w:rPr>
            </w:pPr>
          </w:p>
        </w:tc>
      </w:tr>
      <w:tr w:rsidR="004C336A" w:rsidRPr="00B63C49" w:rsidTr="008D389C">
        <w:trPr>
          <w:trHeight w:val="240"/>
        </w:trPr>
        <w:tc>
          <w:tcPr>
            <w:tcW w:w="1443" w:type="dxa"/>
            <w:vMerge/>
          </w:tcPr>
          <w:p w:rsidR="004C336A" w:rsidRPr="00B63C49" w:rsidRDefault="004C336A" w:rsidP="00AE320E">
            <w:pPr>
              <w:spacing w:before="120" w:after="120"/>
              <w:ind w:left="85" w:right="85"/>
              <w:rPr>
                <w:sz w:val="24"/>
                <w:szCs w:val="22"/>
              </w:rPr>
            </w:pPr>
          </w:p>
        </w:tc>
        <w:tc>
          <w:tcPr>
            <w:tcW w:w="2948" w:type="dxa"/>
            <w:vMerge/>
          </w:tcPr>
          <w:p w:rsidR="004C336A" w:rsidRPr="00B63C49" w:rsidRDefault="004C336A" w:rsidP="00AE320E">
            <w:pPr>
              <w:spacing w:before="120" w:after="120"/>
              <w:ind w:left="85" w:right="85"/>
              <w:rPr>
                <w:sz w:val="24"/>
                <w:szCs w:val="22"/>
              </w:rPr>
            </w:pPr>
          </w:p>
        </w:tc>
        <w:tc>
          <w:tcPr>
            <w:tcW w:w="3288" w:type="dxa"/>
          </w:tcPr>
          <w:p w:rsidR="004C336A" w:rsidRPr="009C0500" w:rsidRDefault="004C336A" w:rsidP="00AE320E">
            <w:pPr>
              <w:spacing w:before="120" w:after="120"/>
              <w:ind w:left="85" w:right="85"/>
              <w:rPr>
                <w:sz w:val="24"/>
                <w:szCs w:val="22"/>
              </w:rPr>
            </w:pPr>
            <w:r w:rsidRPr="009C0500">
              <w:rPr>
                <w:sz w:val="24"/>
                <w:szCs w:val="22"/>
              </w:rPr>
              <w:t>11.A.5 Peserta</w:t>
            </w:r>
            <w:r>
              <w:rPr>
                <w:sz w:val="24"/>
                <w:szCs w:val="22"/>
              </w:rPr>
              <w:t xml:space="preserve"> </w:t>
            </w:r>
            <w:r w:rsidRPr="009C0500">
              <w:rPr>
                <w:sz w:val="24"/>
                <w:szCs w:val="22"/>
              </w:rPr>
              <w:t>didik menyinkronkan, merancang dan membangun kelompok agar para anggota kelompok dapat saling membantu satu sama lain memenuhi kebutuhan mereka baik secara individual maupun kolektif.</w:t>
            </w:r>
          </w:p>
        </w:tc>
        <w:tc>
          <w:tcPr>
            <w:tcW w:w="1701" w:type="dxa"/>
          </w:tcPr>
          <w:p w:rsidR="004C336A" w:rsidRPr="009C0500" w:rsidRDefault="004C336A" w:rsidP="00AE320E">
            <w:pPr>
              <w:spacing w:before="120" w:after="120"/>
              <w:ind w:left="85" w:right="85"/>
              <w:rPr>
                <w:sz w:val="24"/>
                <w:szCs w:val="22"/>
              </w:rPr>
            </w:pPr>
            <w:r w:rsidRPr="009C0500">
              <w:rPr>
                <w:sz w:val="24"/>
                <w:szCs w:val="22"/>
              </w:rPr>
              <w:t>Mandiri</w:t>
            </w:r>
          </w:p>
        </w:tc>
        <w:tc>
          <w:tcPr>
            <w:tcW w:w="1984" w:type="dxa"/>
          </w:tcPr>
          <w:p w:rsidR="004C336A" w:rsidRPr="009C0500" w:rsidRDefault="004C336A" w:rsidP="00AE320E">
            <w:pPr>
              <w:spacing w:before="120" w:after="120"/>
              <w:ind w:left="85" w:right="85"/>
              <w:rPr>
                <w:sz w:val="24"/>
                <w:szCs w:val="22"/>
              </w:rPr>
            </w:pPr>
            <w:r w:rsidRPr="009C0500">
              <w:rPr>
                <w:sz w:val="24"/>
                <w:szCs w:val="22"/>
              </w:rPr>
              <w:t>Mensinkronkan kelompok untuk dapat saling membantu satu sama lain</w:t>
            </w:r>
          </w:p>
        </w:tc>
        <w:tc>
          <w:tcPr>
            <w:tcW w:w="1701" w:type="dxa"/>
          </w:tcPr>
          <w:p w:rsidR="004C336A" w:rsidRPr="009C0500" w:rsidRDefault="004C336A" w:rsidP="00AE320E">
            <w:pPr>
              <w:spacing w:before="120" w:after="120"/>
              <w:ind w:left="85" w:right="85"/>
              <w:rPr>
                <w:sz w:val="24"/>
                <w:szCs w:val="22"/>
              </w:rPr>
            </w:pPr>
            <w:r w:rsidRPr="009C0500">
              <w:rPr>
                <w:sz w:val="24"/>
                <w:szCs w:val="22"/>
              </w:rPr>
              <w:t>Individual , kolektif</w:t>
            </w:r>
          </w:p>
        </w:tc>
        <w:tc>
          <w:tcPr>
            <w:tcW w:w="907" w:type="dxa"/>
          </w:tcPr>
          <w:p w:rsidR="004C336A" w:rsidRPr="00BC3427" w:rsidRDefault="004C336A" w:rsidP="00AE320E">
            <w:pPr>
              <w:spacing w:before="120" w:after="120"/>
              <w:ind w:left="57" w:right="57"/>
              <w:jc w:val="center"/>
              <w:rPr>
                <w:sz w:val="24"/>
                <w:szCs w:val="22"/>
              </w:rPr>
            </w:pPr>
            <w:r w:rsidRPr="00BC3427">
              <w:rPr>
                <w:sz w:val="24"/>
                <w:szCs w:val="22"/>
              </w:rPr>
              <w:t>4 JP</w:t>
            </w:r>
          </w:p>
        </w:tc>
      </w:tr>
      <w:tr w:rsidR="004C336A" w:rsidRPr="00B63C49" w:rsidTr="008D389C">
        <w:trPr>
          <w:trHeight w:val="240"/>
        </w:trPr>
        <w:tc>
          <w:tcPr>
            <w:tcW w:w="1443" w:type="dxa"/>
            <w:vMerge w:val="restart"/>
          </w:tcPr>
          <w:p w:rsidR="004C336A" w:rsidRPr="004C336A" w:rsidRDefault="004C336A" w:rsidP="00AE320E">
            <w:pPr>
              <w:spacing w:before="120" w:after="120"/>
              <w:ind w:left="85" w:right="85"/>
              <w:rPr>
                <w:b/>
                <w:sz w:val="24"/>
                <w:szCs w:val="22"/>
              </w:rPr>
            </w:pPr>
            <w:r w:rsidRPr="004C336A">
              <w:rPr>
                <w:b/>
                <w:sz w:val="24"/>
                <w:szCs w:val="22"/>
              </w:rPr>
              <w:t>Undang- Undang Dasar Negara Republik Indonesia Tahun 1945</w:t>
            </w:r>
          </w:p>
        </w:tc>
        <w:tc>
          <w:tcPr>
            <w:tcW w:w="2948" w:type="dxa"/>
            <w:vMerge w:val="restart"/>
          </w:tcPr>
          <w:p w:rsidR="004C336A" w:rsidRPr="009C0500" w:rsidRDefault="004C336A" w:rsidP="00AE320E">
            <w:pPr>
              <w:spacing w:before="120" w:after="120"/>
              <w:ind w:left="85" w:right="85"/>
              <w:rPr>
                <w:sz w:val="24"/>
                <w:szCs w:val="22"/>
              </w:rPr>
            </w:pPr>
            <w:r w:rsidRPr="009C0500">
              <w:rPr>
                <w:sz w:val="24"/>
                <w:szCs w:val="22"/>
              </w:rPr>
              <w:t>Peserta</w:t>
            </w:r>
            <w:r>
              <w:rPr>
                <w:sz w:val="24"/>
                <w:szCs w:val="22"/>
              </w:rPr>
              <w:t xml:space="preserve"> </w:t>
            </w:r>
            <w:r w:rsidRPr="009C0500">
              <w:rPr>
                <w:sz w:val="24"/>
                <w:szCs w:val="22"/>
              </w:rPr>
              <w:t>didik dapat menganalisis kasus-kasus pelanggaran terhadap norma dan aturan dengan</w:t>
            </w:r>
            <w:r>
              <w:rPr>
                <w:sz w:val="24"/>
                <w:szCs w:val="22"/>
              </w:rPr>
              <w:t xml:space="preserve"> </w:t>
            </w:r>
            <w:r w:rsidRPr="009C0500">
              <w:rPr>
                <w:sz w:val="24"/>
                <w:szCs w:val="22"/>
              </w:rPr>
              <w:t>berdasarkan ketentuan normatif dalam konstitusi, dan mencari solusi dan inovasi untuk memecahkan kasus tersebut. Peserta didik mengevaluasi pelaksanaan kesepakatan bersama di sekolah; serta menghubungkannya dengan konstitusi dan norma</w:t>
            </w:r>
            <w:r>
              <w:rPr>
                <w:sz w:val="24"/>
                <w:szCs w:val="22"/>
              </w:rPr>
              <w:t xml:space="preserve"> </w:t>
            </w:r>
            <w:r w:rsidRPr="009C0500">
              <w:rPr>
                <w:sz w:val="24"/>
                <w:szCs w:val="22"/>
              </w:rPr>
              <w:t>sebagai kesepakatan bersama, sehingga muncul kesadaran untuk mematuhi konstitusi dan norma. Peserta</w:t>
            </w:r>
            <w:r>
              <w:rPr>
                <w:sz w:val="24"/>
                <w:szCs w:val="22"/>
              </w:rPr>
              <w:t xml:space="preserve"> </w:t>
            </w:r>
            <w:r w:rsidRPr="009C0500">
              <w:rPr>
                <w:sz w:val="24"/>
                <w:szCs w:val="22"/>
              </w:rPr>
              <w:t>didik juga dapat</w:t>
            </w:r>
          </w:p>
          <w:p w:rsidR="004C336A" w:rsidRPr="009C0500" w:rsidRDefault="004C336A" w:rsidP="00AE320E">
            <w:pPr>
              <w:spacing w:before="120" w:after="120"/>
              <w:ind w:left="85" w:right="85"/>
              <w:rPr>
                <w:sz w:val="24"/>
                <w:szCs w:val="22"/>
              </w:rPr>
            </w:pPr>
            <w:r w:rsidRPr="009C0500">
              <w:rPr>
                <w:sz w:val="24"/>
                <w:szCs w:val="22"/>
              </w:rPr>
              <w:t>mengklasifikasi dan mensimulasikan musyawarah para pendiri bangsa berdasarkan ide-ide yang lebih kompleks tentang rumusan Pancasila dan UUD</w:t>
            </w:r>
          </w:p>
          <w:p w:rsidR="004C336A" w:rsidRPr="009C0500" w:rsidRDefault="004C336A" w:rsidP="00AE320E">
            <w:pPr>
              <w:spacing w:before="120" w:after="120"/>
              <w:ind w:left="85" w:right="85"/>
              <w:rPr>
                <w:sz w:val="24"/>
                <w:szCs w:val="22"/>
              </w:rPr>
            </w:pPr>
            <w:r w:rsidRPr="009C0500">
              <w:rPr>
                <w:sz w:val="24"/>
                <w:szCs w:val="22"/>
              </w:rPr>
              <w:t>1945, dan menganalisis secara kritis hubungan satu regulasi dengan regulasi turunannya.</w:t>
            </w:r>
          </w:p>
        </w:tc>
        <w:tc>
          <w:tcPr>
            <w:tcW w:w="3288" w:type="dxa"/>
          </w:tcPr>
          <w:p w:rsidR="004C336A" w:rsidRPr="009C0500" w:rsidRDefault="004C336A" w:rsidP="00AE320E">
            <w:pPr>
              <w:spacing w:before="120" w:after="120"/>
              <w:ind w:left="85" w:right="85"/>
              <w:rPr>
                <w:sz w:val="24"/>
                <w:szCs w:val="22"/>
              </w:rPr>
            </w:pPr>
            <w:r w:rsidRPr="009C0500">
              <w:rPr>
                <w:sz w:val="24"/>
                <w:szCs w:val="22"/>
              </w:rPr>
              <w:t>11.B.1 Peserta</w:t>
            </w:r>
            <w:r>
              <w:rPr>
                <w:sz w:val="24"/>
                <w:szCs w:val="22"/>
              </w:rPr>
              <w:t xml:space="preserve"> </w:t>
            </w:r>
            <w:r w:rsidRPr="009C0500">
              <w:rPr>
                <w:sz w:val="24"/>
                <w:szCs w:val="22"/>
              </w:rPr>
              <w:t>didik menganalisis, mengoreksi dan memperjelas kasus-kasus pelanggaran terhadap norma dan aturan dengan berdasarkan ketentuan normatif dalam konstitusi,</w:t>
            </w:r>
          </w:p>
        </w:tc>
        <w:tc>
          <w:tcPr>
            <w:tcW w:w="1701" w:type="dxa"/>
          </w:tcPr>
          <w:p w:rsidR="004C336A" w:rsidRPr="009C0500" w:rsidRDefault="004C336A" w:rsidP="00AE320E">
            <w:pPr>
              <w:spacing w:before="120" w:after="120"/>
              <w:ind w:left="85" w:right="85"/>
              <w:rPr>
                <w:sz w:val="24"/>
                <w:szCs w:val="22"/>
              </w:rPr>
            </w:pPr>
            <w:r w:rsidRPr="009C0500">
              <w:rPr>
                <w:sz w:val="24"/>
                <w:szCs w:val="22"/>
              </w:rPr>
              <w:t>Bernalar kritis</w:t>
            </w:r>
          </w:p>
        </w:tc>
        <w:tc>
          <w:tcPr>
            <w:tcW w:w="1984" w:type="dxa"/>
          </w:tcPr>
          <w:p w:rsidR="004C336A" w:rsidRPr="009C0500" w:rsidRDefault="004C336A" w:rsidP="00AE320E">
            <w:pPr>
              <w:spacing w:before="120" w:after="120"/>
              <w:ind w:left="85" w:right="85"/>
              <w:rPr>
                <w:sz w:val="24"/>
                <w:szCs w:val="22"/>
              </w:rPr>
            </w:pPr>
            <w:r w:rsidRPr="009C0500">
              <w:rPr>
                <w:sz w:val="24"/>
                <w:szCs w:val="22"/>
              </w:rPr>
              <w:t>kasus-kasus pelanggaran terhadap norma dan aturan</w:t>
            </w:r>
          </w:p>
        </w:tc>
        <w:tc>
          <w:tcPr>
            <w:tcW w:w="1701" w:type="dxa"/>
          </w:tcPr>
          <w:p w:rsidR="004C336A" w:rsidRPr="009C0500" w:rsidRDefault="004C336A" w:rsidP="00AE320E">
            <w:pPr>
              <w:spacing w:before="120" w:after="120"/>
              <w:ind w:left="85" w:right="85"/>
              <w:rPr>
                <w:sz w:val="24"/>
                <w:szCs w:val="22"/>
              </w:rPr>
            </w:pPr>
            <w:r w:rsidRPr="009C0500">
              <w:rPr>
                <w:sz w:val="24"/>
                <w:szCs w:val="22"/>
              </w:rPr>
              <w:t>Ketentuan normatif, konstitusi</w:t>
            </w:r>
          </w:p>
        </w:tc>
        <w:tc>
          <w:tcPr>
            <w:tcW w:w="907" w:type="dxa"/>
          </w:tcPr>
          <w:p w:rsidR="004C336A" w:rsidRPr="00BC3427" w:rsidRDefault="004C336A" w:rsidP="00AE320E">
            <w:pPr>
              <w:spacing w:before="120" w:after="120"/>
              <w:ind w:left="57" w:right="57"/>
              <w:jc w:val="center"/>
              <w:rPr>
                <w:sz w:val="24"/>
                <w:szCs w:val="22"/>
              </w:rPr>
            </w:pPr>
            <w:r w:rsidRPr="00BC3427">
              <w:rPr>
                <w:sz w:val="24"/>
                <w:szCs w:val="22"/>
              </w:rPr>
              <w:t>6 JP</w:t>
            </w:r>
          </w:p>
        </w:tc>
      </w:tr>
      <w:tr w:rsidR="004C336A" w:rsidRPr="00B63C49" w:rsidTr="008D389C">
        <w:trPr>
          <w:trHeight w:val="240"/>
        </w:trPr>
        <w:tc>
          <w:tcPr>
            <w:tcW w:w="1443" w:type="dxa"/>
            <w:vMerge/>
          </w:tcPr>
          <w:p w:rsidR="004C336A" w:rsidRPr="00B63C49" w:rsidRDefault="004C336A" w:rsidP="00AE320E">
            <w:pPr>
              <w:spacing w:before="120" w:after="120"/>
              <w:ind w:left="85" w:right="85"/>
              <w:rPr>
                <w:sz w:val="24"/>
                <w:szCs w:val="22"/>
              </w:rPr>
            </w:pPr>
          </w:p>
        </w:tc>
        <w:tc>
          <w:tcPr>
            <w:tcW w:w="2948" w:type="dxa"/>
            <w:vMerge/>
          </w:tcPr>
          <w:p w:rsidR="004C336A" w:rsidRPr="00B63C49" w:rsidRDefault="004C336A" w:rsidP="00AE320E">
            <w:pPr>
              <w:spacing w:before="120" w:after="120"/>
              <w:ind w:left="85" w:right="85"/>
              <w:rPr>
                <w:sz w:val="24"/>
                <w:szCs w:val="22"/>
              </w:rPr>
            </w:pPr>
          </w:p>
        </w:tc>
        <w:tc>
          <w:tcPr>
            <w:tcW w:w="3288" w:type="dxa"/>
          </w:tcPr>
          <w:p w:rsidR="004C336A" w:rsidRPr="009C0500" w:rsidRDefault="004C336A" w:rsidP="00AE320E">
            <w:pPr>
              <w:spacing w:before="120" w:after="120"/>
              <w:ind w:left="85" w:right="85"/>
              <w:rPr>
                <w:sz w:val="24"/>
                <w:szCs w:val="22"/>
              </w:rPr>
            </w:pPr>
            <w:r w:rsidRPr="009C0500">
              <w:rPr>
                <w:sz w:val="24"/>
                <w:szCs w:val="22"/>
              </w:rPr>
              <w:t>11.B.2 Peserta</w:t>
            </w:r>
            <w:r>
              <w:rPr>
                <w:sz w:val="24"/>
                <w:szCs w:val="22"/>
              </w:rPr>
              <w:t xml:space="preserve"> </w:t>
            </w:r>
            <w:r w:rsidRPr="009C0500">
              <w:rPr>
                <w:sz w:val="24"/>
                <w:szCs w:val="22"/>
              </w:rPr>
              <w:t>didik mencari solusi dan inovasi serta merinci untuk memecahkan kasus pelanggaran terhadap norma dan aturan</w:t>
            </w:r>
          </w:p>
        </w:tc>
        <w:tc>
          <w:tcPr>
            <w:tcW w:w="1701" w:type="dxa"/>
          </w:tcPr>
          <w:p w:rsidR="004C336A" w:rsidRPr="009C0500" w:rsidRDefault="004C336A" w:rsidP="00AE320E">
            <w:pPr>
              <w:spacing w:before="120" w:after="120"/>
              <w:ind w:left="85" w:right="85"/>
              <w:rPr>
                <w:sz w:val="24"/>
                <w:szCs w:val="22"/>
              </w:rPr>
            </w:pPr>
            <w:r w:rsidRPr="009C0500">
              <w:rPr>
                <w:sz w:val="24"/>
                <w:szCs w:val="22"/>
              </w:rPr>
              <w:t>Kreatif</w:t>
            </w:r>
          </w:p>
        </w:tc>
        <w:tc>
          <w:tcPr>
            <w:tcW w:w="1984" w:type="dxa"/>
          </w:tcPr>
          <w:p w:rsidR="004C336A" w:rsidRPr="009C0500" w:rsidRDefault="004C336A" w:rsidP="00AE320E">
            <w:pPr>
              <w:spacing w:before="120" w:after="120"/>
              <w:ind w:left="85" w:right="85"/>
              <w:rPr>
                <w:sz w:val="24"/>
                <w:szCs w:val="22"/>
              </w:rPr>
            </w:pPr>
            <w:r w:rsidRPr="009C0500">
              <w:rPr>
                <w:sz w:val="24"/>
                <w:szCs w:val="22"/>
              </w:rPr>
              <w:t>Mencari solusi dan inovasi</w:t>
            </w:r>
          </w:p>
        </w:tc>
        <w:tc>
          <w:tcPr>
            <w:tcW w:w="1701" w:type="dxa"/>
          </w:tcPr>
          <w:p w:rsidR="004C336A" w:rsidRPr="009C0500" w:rsidRDefault="004C336A" w:rsidP="00AE320E">
            <w:pPr>
              <w:spacing w:before="120" w:after="120"/>
              <w:ind w:left="85" w:right="85"/>
              <w:rPr>
                <w:sz w:val="24"/>
                <w:szCs w:val="22"/>
              </w:rPr>
            </w:pPr>
            <w:r w:rsidRPr="009C0500">
              <w:rPr>
                <w:sz w:val="24"/>
                <w:szCs w:val="22"/>
              </w:rPr>
              <w:t>inovasi</w:t>
            </w:r>
          </w:p>
        </w:tc>
        <w:tc>
          <w:tcPr>
            <w:tcW w:w="907" w:type="dxa"/>
          </w:tcPr>
          <w:p w:rsidR="004C336A" w:rsidRPr="00BC3427" w:rsidRDefault="004C336A" w:rsidP="00AE320E">
            <w:pPr>
              <w:spacing w:before="120" w:after="120"/>
              <w:ind w:left="57" w:right="57"/>
              <w:jc w:val="center"/>
              <w:rPr>
                <w:sz w:val="24"/>
                <w:szCs w:val="22"/>
              </w:rPr>
            </w:pPr>
            <w:r w:rsidRPr="00BC3427">
              <w:rPr>
                <w:sz w:val="24"/>
                <w:szCs w:val="22"/>
              </w:rPr>
              <w:t>6 JP</w:t>
            </w:r>
          </w:p>
        </w:tc>
      </w:tr>
      <w:tr w:rsidR="004C336A" w:rsidRPr="00B63C49" w:rsidTr="008D389C">
        <w:trPr>
          <w:trHeight w:val="240"/>
        </w:trPr>
        <w:tc>
          <w:tcPr>
            <w:tcW w:w="1443" w:type="dxa"/>
            <w:vMerge/>
          </w:tcPr>
          <w:p w:rsidR="004C336A" w:rsidRPr="00B63C49" w:rsidRDefault="004C336A" w:rsidP="00AE320E">
            <w:pPr>
              <w:spacing w:before="120" w:after="120"/>
              <w:ind w:left="85" w:right="85"/>
              <w:rPr>
                <w:sz w:val="24"/>
                <w:szCs w:val="22"/>
              </w:rPr>
            </w:pPr>
          </w:p>
        </w:tc>
        <w:tc>
          <w:tcPr>
            <w:tcW w:w="2948" w:type="dxa"/>
            <w:vMerge/>
          </w:tcPr>
          <w:p w:rsidR="004C336A" w:rsidRPr="009C0500" w:rsidRDefault="004C336A" w:rsidP="00AE320E">
            <w:pPr>
              <w:spacing w:before="120" w:after="120"/>
              <w:ind w:left="85" w:right="85"/>
              <w:rPr>
                <w:sz w:val="24"/>
                <w:szCs w:val="22"/>
              </w:rPr>
            </w:pPr>
          </w:p>
        </w:tc>
        <w:tc>
          <w:tcPr>
            <w:tcW w:w="3288" w:type="dxa"/>
          </w:tcPr>
          <w:p w:rsidR="004C336A" w:rsidRPr="009C0500" w:rsidRDefault="004C336A" w:rsidP="00AE320E">
            <w:pPr>
              <w:spacing w:before="120" w:after="120"/>
              <w:ind w:left="85" w:right="85"/>
              <w:rPr>
                <w:sz w:val="24"/>
                <w:szCs w:val="22"/>
              </w:rPr>
            </w:pPr>
            <w:r w:rsidRPr="009C0500">
              <w:rPr>
                <w:sz w:val="24"/>
                <w:szCs w:val="22"/>
              </w:rPr>
              <w:t>11.B.3 Peserta</w:t>
            </w:r>
            <w:r>
              <w:rPr>
                <w:sz w:val="24"/>
                <w:szCs w:val="22"/>
              </w:rPr>
              <w:t xml:space="preserve"> </w:t>
            </w:r>
            <w:r w:rsidRPr="009C0500">
              <w:rPr>
                <w:sz w:val="24"/>
                <w:szCs w:val="22"/>
              </w:rPr>
              <w:t>didik mengevaluasi, mempertajam dan menunjukkan pelaksanaan kesepakatan bersama di sekolah; serta menghubungkannya dengan konstitusi dan norma sebagai kesepakatan bersama, sehingga muncul kesadaran untuk mematuhi konstitusi</w:t>
            </w:r>
          </w:p>
          <w:p w:rsidR="004C336A" w:rsidRPr="009C0500" w:rsidRDefault="004C336A" w:rsidP="00AE320E">
            <w:pPr>
              <w:spacing w:before="120" w:after="120"/>
              <w:ind w:left="85" w:right="85"/>
              <w:rPr>
                <w:sz w:val="24"/>
                <w:szCs w:val="22"/>
              </w:rPr>
            </w:pPr>
            <w:r w:rsidRPr="009C0500">
              <w:rPr>
                <w:sz w:val="24"/>
                <w:szCs w:val="22"/>
              </w:rPr>
              <w:t>dan norma.</w:t>
            </w:r>
          </w:p>
        </w:tc>
        <w:tc>
          <w:tcPr>
            <w:tcW w:w="1701" w:type="dxa"/>
          </w:tcPr>
          <w:p w:rsidR="004C336A" w:rsidRPr="009C0500" w:rsidRDefault="004C336A" w:rsidP="00AE320E">
            <w:pPr>
              <w:spacing w:before="120" w:after="120"/>
              <w:ind w:left="85" w:right="85"/>
              <w:rPr>
                <w:sz w:val="24"/>
                <w:szCs w:val="22"/>
              </w:rPr>
            </w:pPr>
            <w:r w:rsidRPr="009C0500">
              <w:rPr>
                <w:sz w:val="24"/>
                <w:szCs w:val="22"/>
              </w:rPr>
              <w:t>Bernalar kritis</w:t>
            </w:r>
          </w:p>
        </w:tc>
        <w:tc>
          <w:tcPr>
            <w:tcW w:w="1984" w:type="dxa"/>
          </w:tcPr>
          <w:p w:rsidR="004C336A" w:rsidRPr="009C0500" w:rsidRDefault="004C336A" w:rsidP="00AE320E">
            <w:pPr>
              <w:spacing w:before="120" w:after="120"/>
              <w:ind w:left="85" w:right="85"/>
              <w:rPr>
                <w:sz w:val="24"/>
                <w:szCs w:val="22"/>
              </w:rPr>
            </w:pPr>
            <w:r w:rsidRPr="009C0500">
              <w:rPr>
                <w:sz w:val="24"/>
                <w:szCs w:val="22"/>
              </w:rPr>
              <w:t>Pelaksanaan kesepakatan bersama</w:t>
            </w:r>
          </w:p>
        </w:tc>
        <w:tc>
          <w:tcPr>
            <w:tcW w:w="1701" w:type="dxa"/>
          </w:tcPr>
          <w:p w:rsidR="004C336A" w:rsidRPr="009C0500" w:rsidRDefault="004C336A" w:rsidP="00AE320E">
            <w:pPr>
              <w:spacing w:before="120" w:after="120"/>
              <w:ind w:left="85" w:right="85"/>
              <w:rPr>
                <w:sz w:val="24"/>
                <w:szCs w:val="22"/>
              </w:rPr>
            </w:pPr>
            <w:r w:rsidRPr="009C0500">
              <w:rPr>
                <w:sz w:val="24"/>
                <w:szCs w:val="22"/>
              </w:rPr>
              <w:t>Konstitusi, norma</w:t>
            </w:r>
          </w:p>
        </w:tc>
        <w:tc>
          <w:tcPr>
            <w:tcW w:w="907" w:type="dxa"/>
          </w:tcPr>
          <w:p w:rsidR="004C336A" w:rsidRPr="00BC3427" w:rsidRDefault="004C336A" w:rsidP="00AE320E">
            <w:pPr>
              <w:spacing w:before="120" w:after="120"/>
              <w:ind w:left="57" w:right="57"/>
              <w:jc w:val="center"/>
              <w:rPr>
                <w:sz w:val="24"/>
                <w:szCs w:val="22"/>
              </w:rPr>
            </w:pPr>
            <w:r w:rsidRPr="00BC3427">
              <w:rPr>
                <w:sz w:val="24"/>
                <w:szCs w:val="22"/>
              </w:rPr>
              <w:t>6 JP</w:t>
            </w:r>
          </w:p>
        </w:tc>
      </w:tr>
      <w:tr w:rsidR="00BC3427" w:rsidRPr="00B63C49" w:rsidTr="008D389C">
        <w:trPr>
          <w:trHeight w:val="240"/>
        </w:trPr>
        <w:tc>
          <w:tcPr>
            <w:tcW w:w="1443" w:type="dxa"/>
            <w:vMerge w:val="restart"/>
          </w:tcPr>
          <w:p w:rsidR="00BC3427" w:rsidRPr="00BC3427" w:rsidRDefault="00BC3427" w:rsidP="00AE320E">
            <w:pPr>
              <w:spacing w:before="120" w:after="120"/>
              <w:ind w:left="85" w:right="85"/>
              <w:rPr>
                <w:b/>
                <w:sz w:val="24"/>
                <w:szCs w:val="22"/>
              </w:rPr>
            </w:pPr>
            <w:r w:rsidRPr="00BC3427">
              <w:rPr>
                <w:b/>
                <w:sz w:val="24"/>
                <w:szCs w:val="22"/>
              </w:rPr>
              <w:t>Bhineka Tunggal Ika</w:t>
            </w:r>
          </w:p>
        </w:tc>
        <w:tc>
          <w:tcPr>
            <w:tcW w:w="2948" w:type="dxa"/>
            <w:vMerge w:val="restart"/>
          </w:tcPr>
          <w:p w:rsidR="00BC3427" w:rsidRPr="009C0500" w:rsidRDefault="00BC3427" w:rsidP="00AE320E">
            <w:pPr>
              <w:spacing w:before="120" w:after="120"/>
              <w:ind w:left="85" w:right="85"/>
              <w:rPr>
                <w:sz w:val="24"/>
                <w:szCs w:val="22"/>
              </w:rPr>
            </w:pPr>
            <w:r w:rsidRPr="009C0500">
              <w:rPr>
                <w:sz w:val="24"/>
                <w:szCs w:val="22"/>
              </w:rPr>
              <w:t>Peserta</w:t>
            </w:r>
            <w:r>
              <w:rPr>
                <w:sz w:val="24"/>
                <w:szCs w:val="22"/>
              </w:rPr>
              <w:t xml:space="preserve"> </w:t>
            </w:r>
            <w:r w:rsidRPr="009C0500">
              <w:rPr>
                <w:sz w:val="24"/>
                <w:szCs w:val="22"/>
              </w:rPr>
              <w:t>didik dapat menganalisis pengaruh keanggotaan kelompok lokal, regional, nasional, dan global terhadap pembentukan identitas;</w:t>
            </w:r>
            <w:r>
              <w:rPr>
                <w:sz w:val="24"/>
                <w:szCs w:val="22"/>
              </w:rPr>
              <w:t xml:space="preserve"> </w:t>
            </w:r>
            <w:r w:rsidRPr="009C0500">
              <w:rPr>
                <w:sz w:val="24"/>
                <w:szCs w:val="22"/>
              </w:rPr>
              <w:t>serta menghargai keragamaan budaya yang ada, dan menanggapi secara memadai terhadap kondisi dan keadaan yang ada di lingkungan dan masyarakat untuk menghasilkan kondisi dan keadaan yang lebih</w:t>
            </w:r>
            <w:r>
              <w:rPr>
                <w:sz w:val="24"/>
                <w:szCs w:val="22"/>
              </w:rPr>
              <w:t xml:space="preserve"> </w:t>
            </w:r>
            <w:r w:rsidRPr="009C0500">
              <w:rPr>
                <w:sz w:val="24"/>
                <w:szCs w:val="22"/>
              </w:rPr>
              <w:t>baik. Peserta didik dapat memahami pentingnya dan menunjukkan sikap saling menghormati dalam mempromosikan pertukaran</w:t>
            </w:r>
            <w:r>
              <w:rPr>
                <w:sz w:val="24"/>
                <w:szCs w:val="22"/>
              </w:rPr>
              <w:t xml:space="preserve"> </w:t>
            </w:r>
            <w:r w:rsidRPr="009C0500">
              <w:rPr>
                <w:sz w:val="24"/>
                <w:szCs w:val="22"/>
              </w:rPr>
              <w:t>budaya dan kolaborasi dalam dunia yang saling terhubung, dan aktif mempromosikan kebinekaan, mempertautkan kearifan lokal dengan</w:t>
            </w:r>
            <w:r>
              <w:rPr>
                <w:sz w:val="24"/>
                <w:szCs w:val="22"/>
              </w:rPr>
              <w:t xml:space="preserve"> </w:t>
            </w:r>
            <w:r w:rsidRPr="009C0500">
              <w:rPr>
                <w:sz w:val="24"/>
                <w:szCs w:val="22"/>
              </w:rPr>
              <w:t>budaya global, serta mendahulukan produk dalam negeri, serta menganalisis secara kritis kasus-kasus yang merusak kebinekaan dan secara kreatif dan inovatif memberikan solusinya.</w:t>
            </w:r>
          </w:p>
        </w:tc>
        <w:tc>
          <w:tcPr>
            <w:tcW w:w="3288" w:type="dxa"/>
          </w:tcPr>
          <w:p w:rsidR="00BC3427" w:rsidRPr="009C0500" w:rsidRDefault="00BC3427" w:rsidP="00AE320E">
            <w:pPr>
              <w:spacing w:before="120" w:after="120"/>
              <w:ind w:left="85" w:right="85"/>
              <w:rPr>
                <w:sz w:val="24"/>
                <w:szCs w:val="22"/>
              </w:rPr>
            </w:pPr>
            <w:r w:rsidRPr="009C0500">
              <w:rPr>
                <w:sz w:val="24"/>
                <w:szCs w:val="22"/>
              </w:rPr>
              <w:t>11.C.1 Peserta</w:t>
            </w:r>
            <w:r>
              <w:rPr>
                <w:sz w:val="24"/>
                <w:szCs w:val="22"/>
              </w:rPr>
              <w:t xml:space="preserve"> </w:t>
            </w:r>
            <w:r w:rsidRPr="009C0500">
              <w:rPr>
                <w:sz w:val="24"/>
                <w:szCs w:val="22"/>
              </w:rPr>
              <w:t>menganalisis, mengoreksi dan mempertanyakan pengaruh keanggotaan kelompok lokal, regional, nasional, dan global terhadap pembentukan identitas.</w:t>
            </w:r>
          </w:p>
        </w:tc>
        <w:tc>
          <w:tcPr>
            <w:tcW w:w="1701" w:type="dxa"/>
          </w:tcPr>
          <w:p w:rsidR="00BC3427" w:rsidRPr="009C0500" w:rsidRDefault="00BC3427" w:rsidP="00AE320E">
            <w:pPr>
              <w:spacing w:before="120" w:after="120"/>
              <w:ind w:left="85" w:right="85"/>
              <w:rPr>
                <w:sz w:val="24"/>
                <w:szCs w:val="22"/>
              </w:rPr>
            </w:pPr>
            <w:r w:rsidRPr="009C0500">
              <w:rPr>
                <w:sz w:val="24"/>
                <w:szCs w:val="22"/>
              </w:rPr>
              <w:t>Berbhinekaan global</w:t>
            </w:r>
          </w:p>
        </w:tc>
        <w:tc>
          <w:tcPr>
            <w:tcW w:w="1984" w:type="dxa"/>
          </w:tcPr>
          <w:p w:rsidR="00BC3427" w:rsidRPr="009C0500" w:rsidRDefault="00BC3427" w:rsidP="00AE320E">
            <w:pPr>
              <w:spacing w:before="120" w:after="120"/>
              <w:ind w:left="85" w:right="85"/>
              <w:rPr>
                <w:sz w:val="24"/>
                <w:szCs w:val="22"/>
              </w:rPr>
            </w:pPr>
            <w:r w:rsidRPr="009C0500">
              <w:rPr>
                <w:sz w:val="24"/>
                <w:szCs w:val="22"/>
              </w:rPr>
              <w:t>Pengaruh keanggotaan</w:t>
            </w:r>
          </w:p>
        </w:tc>
        <w:tc>
          <w:tcPr>
            <w:tcW w:w="1701" w:type="dxa"/>
          </w:tcPr>
          <w:p w:rsidR="00BC3427" w:rsidRPr="009C0500" w:rsidRDefault="00BC3427" w:rsidP="00AE320E">
            <w:pPr>
              <w:spacing w:before="120" w:after="120"/>
              <w:ind w:left="85" w:right="85"/>
              <w:rPr>
                <w:sz w:val="24"/>
                <w:szCs w:val="22"/>
              </w:rPr>
            </w:pPr>
            <w:r w:rsidRPr="009C0500">
              <w:rPr>
                <w:sz w:val="24"/>
                <w:szCs w:val="22"/>
              </w:rPr>
              <w:t>Kelompok lokal, regional, nasional, global</w:t>
            </w:r>
          </w:p>
        </w:tc>
        <w:tc>
          <w:tcPr>
            <w:tcW w:w="907" w:type="dxa"/>
          </w:tcPr>
          <w:p w:rsidR="00BC3427" w:rsidRPr="00BC3427" w:rsidRDefault="00BC3427" w:rsidP="00AE320E">
            <w:pPr>
              <w:spacing w:before="120" w:after="120"/>
              <w:ind w:left="57" w:right="57"/>
              <w:jc w:val="center"/>
              <w:rPr>
                <w:sz w:val="24"/>
                <w:szCs w:val="22"/>
              </w:rPr>
            </w:pPr>
            <w:r w:rsidRPr="00BC3427">
              <w:rPr>
                <w:sz w:val="24"/>
                <w:szCs w:val="22"/>
              </w:rPr>
              <w:t>6 JP</w:t>
            </w:r>
          </w:p>
        </w:tc>
      </w:tr>
      <w:tr w:rsidR="00BC3427" w:rsidRPr="00B63C49" w:rsidTr="008D389C">
        <w:trPr>
          <w:trHeight w:val="240"/>
        </w:trPr>
        <w:tc>
          <w:tcPr>
            <w:tcW w:w="1443" w:type="dxa"/>
            <w:vMerge/>
          </w:tcPr>
          <w:p w:rsidR="00BC3427" w:rsidRPr="00B63C49" w:rsidRDefault="00BC3427" w:rsidP="00AE320E">
            <w:pPr>
              <w:spacing w:before="120" w:after="120"/>
              <w:ind w:left="85" w:right="85"/>
              <w:rPr>
                <w:sz w:val="24"/>
                <w:szCs w:val="22"/>
              </w:rPr>
            </w:pPr>
          </w:p>
        </w:tc>
        <w:tc>
          <w:tcPr>
            <w:tcW w:w="2948" w:type="dxa"/>
            <w:vMerge/>
          </w:tcPr>
          <w:p w:rsidR="00BC3427" w:rsidRPr="00B63C49" w:rsidRDefault="00BC3427" w:rsidP="00AE320E">
            <w:pPr>
              <w:spacing w:before="120" w:after="120"/>
              <w:ind w:left="85" w:right="85"/>
              <w:rPr>
                <w:sz w:val="24"/>
                <w:szCs w:val="22"/>
              </w:rPr>
            </w:pPr>
          </w:p>
        </w:tc>
        <w:tc>
          <w:tcPr>
            <w:tcW w:w="3288" w:type="dxa"/>
          </w:tcPr>
          <w:p w:rsidR="00BC3427" w:rsidRPr="009C0500" w:rsidRDefault="00BC3427" w:rsidP="00AE320E">
            <w:pPr>
              <w:spacing w:before="120" w:after="120"/>
              <w:ind w:left="85" w:right="85"/>
              <w:rPr>
                <w:sz w:val="24"/>
                <w:szCs w:val="22"/>
              </w:rPr>
            </w:pPr>
            <w:r w:rsidRPr="009C0500">
              <w:rPr>
                <w:sz w:val="24"/>
                <w:szCs w:val="22"/>
              </w:rPr>
              <w:t>11.C.2 Peseta didik menyimpulkan, mengklasifikasikan,</w:t>
            </w:r>
            <w:r>
              <w:rPr>
                <w:sz w:val="24"/>
                <w:szCs w:val="22"/>
              </w:rPr>
              <w:t xml:space="preserve"> </w:t>
            </w:r>
            <w:r w:rsidRPr="009C0500">
              <w:rPr>
                <w:sz w:val="24"/>
                <w:szCs w:val="22"/>
              </w:rPr>
              <w:t>dan menghargai keragamaan budaya yang ada, dan menanggapi secara memadai terhadap kondisi dan keadaan</w:t>
            </w:r>
          </w:p>
          <w:p w:rsidR="00BC3427" w:rsidRPr="009C0500" w:rsidRDefault="00BC3427" w:rsidP="00AE320E">
            <w:pPr>
              <w:spacing w:before="120" w:after="120"/>
              <w:ind w:left="85" w:right="85"/>
              <w:rPr>
                <w:sz w:val="24"/>
                <w:szCs w:val="22"/>
              </w:rPr>
            </w:pPr>
            <w:r w:rsidRPr="009C0500">
              <w:rPr>
                <w:sz w:val="24"/>
                <w:szCs w:val="22"/>
              </w:rPr>
              <w:t>yang ada di lingkungan dan masyarakat untuk menghasilkan kondisi dan keadaan yang lebih baik.</w:t>
            </w:r>
          </w:p>
        </w:tc>
        <w:tc>
          <w:tcPr>
            <w:tcW w:w="1701" w:type="dxa"/>
          </w:tcPr>
          <w:p w:rsidR="00BC3427" w:rsidRPr="009C0500" w:rsidRDefault="00BC3427" w:rsidP="00AE320E">
            <w:pPr>
              <w:spacing w:before="120" w:after="120"/>
              <w:ind w:left="85" w:right="85"/>
              <w:rPr>
                <w:sz w:val="24"/>
                <w:szCs w:val="22"/>
              </w:rPr>
            </w:pPr>
            <w:r w:rsidRPr="009C0500">
              <w:rPr>
                <w:sz w:val="24"/>
                <w:szCs w:val="22"/>
              </w:rPr>
              <w:t>Mandiri</w:t>
            </w:r>
          </w:p>
        </w:tc>
        <w:tc>
          <w:tcPr>
            <w:tcW w:w="1984" w:type="dxa"/>
          </w:tcPr>
          <w:p w:rsidR="00BC3427" w:rsidRPr="009C0500" w:rsidRDefault="00BC3427" w:rsidP="00AE320E">
            <w:pPr>
              <w:spacing w:before="120" w:after="120"/>
              <w:ind w:left="85" w:right="85"/>
              <w:rPr>
                <w:sz w:val="24"/>
                <w:szCs w:val="22"/>
              </w:rPr>
            </w:pPr>
            <w:r w:rsidRPr="009C0500">
              <w:rPr>
                <w:sz w:val="24"/>
                <w:szCs w:val="22"/>
              </w:rPr>
              <w:t>Menghargai Keragaman budaya</w:t>
            </w:r>
          </w:p>
        </w:tc>
        <w:tc>
          <w:tcPr>
            <w:tcW w:w="1701" w:type="dxa"/>
          </w:tcPr>
          <w:p w:rsidR="00BC3427" w:rsidRPr="009C0500" w:rsidRDefault="00BC3427" w:rsidP="00AE320E">
            <w:pPr>
              <w:spacing w:before="120" w:after="120"/>
              <w:ind w:left="85" w:right="85"/>
              <w:rPr>
                <w:sz w:val="24"/>
                <w:szCs w:val="22"/>
              </w:rPr>
            </w:pPr>
            <w:r w:rsidRPr="009C0500">
              <w:rPr>
                <w:sz w:val="24"/>
                <w:szCs w:val="22"/>
              </w:rPr>
              <w:t>budaya</w:t>
            </w:r>
          </w:p>
        </w:tc>
        <w:tc>
          <w:tcPr>
            <w:tcW w:w="907" w:type="dxa"/>
          </w:tcPr>
          <w:p w:rsidR="00BC3427" w:rsidRPr="00BC3427" w:rsidRDefault="00BC3427" w:rsidP="00AE320E">
            <w:pPr>
              <w:spacing w:before="120" w:after="120"/>
              <w:ind w:left="57" w:right="57"/>
              <w:jc w:val="center"/>
              <w:rPr>
                <w:sz w:val="24"/>
                <w:szCs w:val="22"/>
              </w:rPr>
            </w:pPr>
            <w:r w:rsidRPr="00BC3427">
              <w:rPr>
                <w:sz w:val="24"/>
                <w:szCs w:val="22"/>
              </w:rPr>
              <w:t>6 JP</w:t>
            </w:r>
          </w:p>
        </w:tc>
      </w:tr>
      <w:tr w:rsidR="00BC3427" w:rsidRPr="00B63C49" w:rsidTr="008D389C">
        <w:trPr>
          <w:trHeight w:val="240"/>
        </w:trPr>
        <w:tc>
          <w:tcPr>
            <w:tcW w:w="1443" w:type="dxa"/>
            <w:vMerge/>
          </w:tcPr>
          <w:p w:rsidR="00BC3427" w:rsidRPr="00B63C49" w:rsidRDefault="00BC3427" w:rsidP="00AE320E">
            <w:pPr>
              <w:spacing w:before="120" w:after="120"/>
              <w:ind w:left="85" w:right="85"/>
              <w:rPr>
                <w:sz w:val="24"/>
                <w:szCs w:val="22"/>
              </w:rPr>
            </w:pPr>
          </w:p>
        </w:tc>
        <w:tc>
          <w:tcPr>
            <w:tcW w:w="2948" w:type="dxa"/>
            <w:vMerge/>
          </w:tcPr>
          <w:p w:rsidR="00BC3427" w:rsidRPr="00B63C49" w:rsidRDefault="00BC3427" w:rsidP="00AE320E">
            <w:pPr>
              <w:spacing w:before="120" w:after="120"/>
              <w:ind w:left="85" w:right="85"/>
              <w:rPr>
                <w:sz w:val="24"/>
                <w:szCs w:val="22"/>
              </w:rPr>
            </w:pPr>
          </w:p>
        </w:tc>
        <w:tc>
          <w:tcPr>
            <w:tcW w:w="3288" w:type="dxa"/>
          </w:tcPr>
          <w:p w:rsidR="00BC3427" w:rsidRPr="009C0500" w:rsidRDefault="00BC3427" w:rsidP="00AE320E">
            <w:pPr>
              <w:spacing w:before="120" w:after="120"/>
              <w:ind w:left="85" w:right="85"/>
              <w:rPr>
                <w:sz w:val="24"/>
                <w:szCs w:val="22"/>
              </w:rPr>
            </w:pPr>
            <w:r w:rsidRPr="009C0500">
              <w:rPr>
                <w:sz w:val="24"/>
                <w:szCs w:val="22"/>
              </w:rPr>
              <w:t>11.C.3 Peserta</w:t>
            </w:r>
            <w:r>
              <w:rPr>
                <w:sz w:val="24"/>
                <w:szCs w:val="22"/>
              </w:rPr>
              <w:t xml:space="preserve"> </w:t>
            </w:r>
            <w:r w:rsidRPr="009C0500">
              <w:rPr>
                <w:sz w:val="24"/>
                <w:szCs w:val="22"/>
              </w:rPr>
              <w:t>didik menginisiasi, menunjukkan dan</w:t>
            </w:r>
            <w:r>
              <w:rPr>
                <w:sz w:val="24"/>
                <w:szCs w:val="22"/>
              </w:rPr>
              <w:t xml:space="preserve"> </w:t>
            </w:r>
            <w:r w:rsidRPr="009C0500">
              <w:rPr>
                <w:sz w:val="24"/>
                <w:szCs w:val="22"/>
              </w:rPr>
              <w:t>memperjelas</w:t>
            </w:r>
            <w:r>
              <w:rPr>
                <w:sz w:val="24"/>
                <w:szCs w:val="22"/>
              </w:rPr>
              <w:t xml:space="preserve"> </w:t>
            </w:r>
            <w:r w:rsidRPr="009C0500">
              <w:rPr>
                <w:sz w:val="24"/>
                <w:szCs w:val="22"/>
              </w:rPr>
              <w:t>pentingnya dan menunjukkan sikap saling menghormati dalam mempromosikan pertukaran budaya dan kolaborasi dalam dunia yang saling terhubung,</w:t>
            </w:r>
          </w:p>
        </w:tc>
        <w:tc>
          <w:tcPr>
            <w:tcW w:w="1701" w:type="dxa"/>
          </w:tcPr>
          <w:p w:rsidR="00BC3427" w:rsidRPr="009C0500" w:rsidRDefault="00BC3427" w:rsidP="00AE320E">
            <w:pPr>
              <w:spacing w:before="120" w:after="120"/>
              <w:ind w:left="85" w:right="85"/>
              <w:rPr>
                <w:sz w:val="24"/>
                <w:szCs w:val="22"/>
              </w:rPr>
            </w:pPr>
            <w:r w:rsidRPr="009C0500">
              <w:rPr>
                <w:sz w:val="24"/>
                <w:szCs w:val="22"/>
              </w:rPr>
              <w:t>Berbhinekaan global</w:t>
            </w:r>
          </w:p>
        </w:tc>
        <w:tc>
          <w:tcPr>
            <w:tcW w:w="1984" w:type="dxa"/>
          </w:tcPr>
          <w:p w:rsidR="00BC3427" w:rsidRPr="009C0500" w:rsidRDefault="00BC3427" w:rsidP="00AE320E">
            <w:pPr>
              <w:spacing w:before="120" w:after="120"/>
              <w:ind w:left="85" w:right="85"/>
              <w:rPr>
                <w:sz w:val="24"/>
                <w:szCs w:val="22"/>
              </w:rPr>
            </w:pPr>
            <w:r w:rsidRPr="009C0500">
              <w:rPr>
                <w:sz w:val="24"/>
                <w:szCs w:val="22"/>
              </w:rPr>
              <w:t>pentingnya dan menunjukkan</w:t>
            </w:r>
          </w:p>
          <w:p w:rsidR="00BC3427" w:rsidRPr="009C0500" w:rsidRDefault="00BC3427" w:rsidP="00AE320E">
            <w:pPr>
              <w:spacing w:before="120" w:after="120"/>
              <w:ind w:left="85" w:right="85"/>
              <w:rPr>
                <w:sz w:val="24"/>
                <w:szCs w:val="22"/>
              </w:rPr>
            </w:pPr>
            <w:r w:rsidRPr="009C0500">
              <w:rPr>
                <w:sz w:val="24"/>
                <w:szCs w:val="22"/>
              </w:rPr>
              <w:t>sikap saling menghormati</w:t>
            </w:r>
          </w:p>
        </w:tc>
        <w:tc>
          <w:tcPr>
            <w:tcW w:w="1701" w:type="dxa"/>
          </w:tcPr>
          <w:p w:rsidR="00BC3427" w:rsidRPr="009C0500" w:rsidRDefault="00BC3427" w:rsidP="00AE320E">
            <w:pPr>
              <w:spacing w:before="120" w:after="120"/>
              <w:ind w:left="85" w:right="85"/>
              <w:rPr>
                <w:sz w:val="24"/>
                <w:szCs w:val="22"/>
              </w:rPr>
            </w:pPr>
            <w:r w:rsidRPr="009C0500">
              <w:rPr>
                <w:sz w:val="24"/>
                <w:szCs w:val="22"/>
              </w:rPr>
              <w:t>Pertukaran</w:t>
            </w:r>
          </w:p>
          <w:p w:rsidR="00BC3427" w:rsidRPr="00B63C49" w:rsidRDefault="00BC3427" w:rsidP="00AE320E">
            <w:pPr>
              <w:spacing w:before="120" w:after="120"/>
              <w:ind w:left="85" w:right="85"/>
              <w:rPr>
                <w:sz w:val="24"/>
                <w:szCs w:val="22"/>
              </w:rPr>
            </w:pPr>
          </w:p>
          <w:p w:rsidR="00BC3427" w:rsidRPr="009C0500" w:rsidRDefault="00BC3427" w:rsidP="00AE320E">
            <w:pPr>
              <w:spacing w:before="120" w:after="120"/>
              <w:ind w:left="85" w:right="85"/>
              <w:rPr>
                <w:sz w:val="24"/>
                <w:szCs w:val="22"/>
              </w:rPr>
            </w:pPr>
            <w:r w:rsidRPr="009C0500">
              <w:rPr>
                <w:sz w:val="24"/>
                <w:szCs w:val="22"/>
              </w:rPr>
              <w:t>budaya, kolaborasi</w:t>
            </w:r>
          </w:p>
        </w:tc>
        <w:tc>
          <w:tcPr>
            <w:tcW w:w="907" w:type="dxa"/>
          </w:tcPr>
          <w:p w:rsidR="00BC3427" w:rsidRPr="00BC3427" w:rsidRDefault="00BC3427" w:rsidP="00AE320E">
            <w:pPr>
              <w:spacing w:before="120" w:after="120"/>
              <w:ind w:left="57" w:right="57"/>
              <w:jc w:val="center"/>
              <w:rPr>
                <w:sz w:val="24"/>
                <w:szCs w:val="22"/>
              </w:rPr>
            </w:pPr>
            <w:r w:rsidRPr="00BC3427">
              <w:rPr>
                <w:sz w:val="24"/>
                <w:szCs w:val="22"/>
              </w:rPr>
              <w:t>6 JP</w:t>
            </w:r>
          </w:p>
        </w:tc>
      </w:tr>
      <w:tr w:rsidR="004C336A" w:rsidRPr="00B63C49" w:rsidTr="008D389C">
        <w:trPr>
          <w:trHeight w:val="240"/>
        </w:trPr>
        <w:tc>
          <w:tcPr>
            <w:tcW w:w="1443" w:type="dxa"/>
            <w:vMerge w:val="restart"/>
          </w:tcPr>
          <w:p w:rsidR="004C336A" w:rsidRPr="00BC3427" w:rsidRDefault="004C336A" w:rsidP="00AE320E">
            <w:pPr>
              <w:spacing w:before="120" w:after="120"/>
              <w:ind w:left="85" w:right="85"/>
              <w:rPr>
                <w:b/>
                <w:sz w:val="24"/>
                <w:szCs w:val="22"/>
              </w:rPr>
            </w:pPr>
            <w:r w:rsidRPr="00BC3427">
              <w:rPr>
                <w:b/>
                <w:sz w:val="24"/>
                <w:szCs w:val="22"/>
              </w:rPr>
              <w:t>Negara Kesatuan Republik Indonesia</w:t>
            </w:r>
          </w:p>
        </w:tc>
        <w:tc>
          <w:tcPr>
            <w:tcW w:w="2948" w:type="dxa"/>
            <w:vMerge w:val="restart"/>
          </w:tcPr>
          <w:p w:rsidR="004C336A" w:rsidRPr="009C0500" w:rsidRDefault="004C336A" w:rsidP="00AE320E">
            <w:pPr>
              <w:spacing w:before="120" w:after="120"/>
              <w:ind w:left="85" w:right="85"/>
              <w:rPr>
                <w:sz w:val="24"/>
                <w:szCs w:val="22"/>
              </w:rPr>
            </w:pPr>
            <w:r w:rsidRPr="009C0500">
              <w:rPr>
                <w:sz w:val="24"/>
                <w:szCs w:val="22"/>
              </w:rPr>
              <w:t>Peserta</w:t>
            </w:r>
            <w:r>
              <w:rPr>
                <w:sz w:val="24"/>
                <w:szCs w:val="22"/>
              </w:rPr>
              <w:t xml:space="preserve"> </w:t>
            </w:r>
            <w:r w:rsidRPr="009C0500">
              <w:rPr>
                <w:sz w:val="24"/>
                <w:szCs w:val="22"/>
              </w:rPr>
              <w:t>didik dapat mengkaji secara kritis kasus wilayah yang sering diperebutkan, serta secara kreatif dan inovatif terlibat mempromosikan perlunya menjaga keutuhan wilayah Indonesia sebagai satu kesatuan. Peserta didik dapat mendemonstrasikan praktik baik dan sikap menjaga keutuhan NKRI dan kerukunan bangsa di lingkungan lokal dan</w:t>
            </w:r>
          </w:p>
          <w:p w:rsidR="004C336A" w:rsidRPr="009C0500" w:rsidRDefault="004C336A" w:rsidP="00AE320E">
            <w:pPr>
              <w:spacing w:before="120" w:after="120"/>
              <w:ind w:left="85" w:right="85"/>
              <w:rPr>
                <w:sz w:val="24"/>
                <w:szCs w:val="22"/>
              </w:rPr>
            </w:pPr>
            <w:r w:rsidRPr="009C0500">
              <w:rPr>
                <w:sz w:val="24"/>
                <w:szCs w:val="22"/>
              </w:rPr>
              <w:t>regional, dan mengidentifikasi tantangan yang dihadapi Indonesia sebagai negara kesatuan, serta menganalisis peran Indonesia sebagai negara kesatuan dalam pergaulan antar bangsa dan negara di dunia.</w:t>
            </w:r>
          </w:p>
        </w:tc>
        <w:tc>
          <w:tcPr>
            <w:tcW w:w="3288" w:type="dxa"/>
          </w:tcPr>
          <w:p w:rsidR="004C336A" w:rsidRPr="009C0500" w:rsidRDefault="004C336A" w:rsidP="00AE320E">
            <w:pPr>
              <w:spacing w:before="120" w:after="120"/>
              <w:ind w:left="85" w:right="85"/>
              <w:rPr>
                <w:sz w:val="24"/>
                <w:szCs w:val="22"/>
              </w:rPr>
            </w:pPr>
            <w:r w:rsidRPr="009C0500">
              <w:rPr>
                <w:sz w:val="24"/>
                <w:szCs w:val="22"/>
              </w:rPr>
              <w:t>11.D.1 Peserta</w:t>
            </w:r>
            <w:r>
              <w:rPr>
                <w:sz w:val="24"/>
                <w:szCs w:val="22"/>
              </w:rPr>
              <w:t xml:space="preserve"> </w:t>
            </w:r>
            <w:r w:rsidRPr="009C0500">
              <w:rPr>
                <w:sz w:val="24"/>
                <w:szCs w:val="22"/>
              </w:rPr>
              <w:t>didik mengkaji secara kritis, mengoperasionalkan dan melaporkan kasus wilayah yang sering diperebutkan, serta secara kreatif dan inovatif terlibat mempromosikan perlunya menjaga keutuhan wilayah Indonesia sebagai satu kesatuan.</w:t>
            </w:r>
          </w:p>
        </w:tc>
        <w:tc>
          <w:tcPr>
            <w:tcW w:w="1701" w:type="dxa"/>
          </w:tcPr>
          <w:p w:rsidR="004C336A" w:rsidRPr="009C0500" w:rsidRDefault="004C336A" w:rsidP="00AE320E">
            <w:pPr>
              <w:spacing w:before="120" w:after="120"/>
              <w:ind w:left="85" w:right="85"/>
              <w:rPr>
                <w:sz w:val="24"/>
                <w:szCs w:val="22"/>
              </w:rPr>
            </w:pPr>
            <w:r w:rsidRPr="009C0500">
              <w:rPr>
                <w:sz w:val="24"/>
                <w:szCs w:val="22"/>
              </w:rPr>
              <w:t>Bernalar kritis</w:t>
            </w:r>
          </w:p>
        </w:tc>
        <w:tc>
          <w:tcPr>
            <w:tcW w:w="1984" w:type="dxa"/>
          </w:tcPr>
          <w:p w:rsidR="004C336A" w:rsidRPr="009C0500" w:rsidRDefault="004C336A" w:rsidP="00AE320E">
            <w:pPr>
              <w:spacing w:before="120" w:after="120"/>
              <w:ind w:left="85" w:right="85"/>
              <w:rPr>
                <w:sz w:val="24"/>
                <w:szCs w:val="22"/>
              </w:rPr>
            </w:pPr>
            <w:r w:rsidRPr="009C0500">
              <w:rPr>
                <w:sz w:val="24"/>
                <w:szCs w:val="22"/>
              </w:rPr>
              <w:t>kasus wilayah yang sering diperebutkan</w:t>
            </w:r>
          </w:p>
        </w:tc>
        <w:tc>
          <w:tcPr>
            <w:tcW w:w="1701" w:type="dxa"/>
          </w:tcPr>
          <w:p w:rsidR="004C336A" w:rsidRPr="009C0500" w:rsidRDefault="004C336A" w:rsidP="00AE320E">
            <w:pPr>
              <w:spacing w:before="120" w:after="120"/>
              <w:ind w:left="85" w:right="85"/>
              <w:rPr>
                <w:sz w:val="24"/>
                <w:szCs w:val="22"/>
              </w:rPr>
            </w:pPr>
            <w:r w:rsidRPr="009C0500">
              <w:rPr>
                <w:sz w:val="24"/>
                <w:szCs w:val="22"/>
              </w:rPr>
              <w:t>Promosi keutuhan Wilayah Indonesia</w:t>
            </w:r>
          </w:p>
        </w:tc>
        <w:tc>
          <w:tcPr>
            <w:tcW w:w="907" w:type="dxa"/>
          </w:tcPr>
          <w:p w:rsidR="004C336A" w:rsidRPr="00BC3427" w:rsidRDefault="004C336A" w:rsidP="00AE320E">
            <w:pPr>
              <w:spacing w:before="120" w:after="120"/>
              <w:ind w:left="57" w:right="57"/>
              <w:jc w:val="center"/>
              <w:rPr>
                <w:sz w:val="24"/>
                <w:szCs w:val="22"/>
              </w:rPr>
            </w:pPr>
            <w:r w:rsidRPr="00BC3427">
              <w:rPr>
                <w:sz w:val="24"/>
                <w:szCs w:val="22"/>
              </w:rPr>
              <w:t>8 JP</w:t>
            </w:r>
          </w:p>
        </w:tc>
      </w:tr>
      <w:tr w:rsidR="004C336A" w:rsidRPr="00B63C49" w:rsidTr="008D389C">
        <w:trPr>
          <w:trHeight w:val="240"/>
        </w:trPr>
        <w:tc>
          <w:tcPr>
            <w:tcW w:w="1443" w:type="dxa"/>
            <w:vMerge/>
          </w:tcPr>
          <w:p w:rsidR="004C336A" w:rsidRPr="00B63C49" w:rsidRDefault="004C336A" w:rsidP="00AE320E">
            <w:pPr>
              <w:spacing w:before="120" w:after="120"/>
              <w:ind w:left="85" w:right="85"/>
              <w:rPr>
                <w:sz w:val="24"/>
                <w:szCs w:val="22"/>
              </w:rPr>
            </w:pPr>
          </w:p>
        </w:tc>
        <w:tc>
          <w:tcPr>
            <w:tcW w:w="2948" w:type="dxa"/>
            <w:vMerge/>
          </w:tcPr>
          <w:p w:rsidR="004C336A" w:rsidRPr="009C0500" w:rsidRDefault="004C336A" w:rsidP="00AE320E">
            <w:pPr>
              <w:spacing w:before="120" w:after="120"/>
              <w:ind w:left="85" w:right="85"/>
              <w:rPr>
                <w:sz w:val="24"/>
                <w:szCs w:val="22"/>
              </w:rPr>
            </w:pPr>
          </w:p>
        </w:tc>
        <w:tc>
          <w:tcPr>
            <w:tcW w:w="3288" w:type="dxa"/>
          </w:tcPr>
          <w:p w:rsidR="004C336A" w:rsidRPr="009C0500" w:rsidRDefault="004C336A" w:rsidP="00AE320E">
            <w:pPr>
              <w:spacing w:before="120" w:after="120"/>
              <w:ind w:left="85" w:right="85"/>
              <w:rPr>
                <w:sz w:val="24"/>
                <w:szCs w:val="22"/>
              </w:rPr>
            </w:pPr>
            <w:r w:rsidRPr="009C0500">
              <w:rPr>
                <w:sz w:val="24"/>
                <w:szCs w:val="22"/>
              </w:rPr>
              <w:t>11.D.2 Peserta</w:t>
            </w:r>
            <w:r>
              <w:rPr>
                <w:sz w:val="24"/>
                <w:szCs w:val="22"/>
              </w:rPr>
              <w:t xml:space="preserve"> </w:t>
            </w:r>
            <w:r w:rsidRPr="009C0500">
              <w:rPr>
                <w:sz w:val="24"/>
                <w:szCs w:val="22"/>
              </w:rPr>
              <w:t>didik memerinci, mendemonstrasikan dan menampilkan praktik baik dan sikap menjaga keutuhan NKRI dan kerukunan bangsa di lingkungan lokal dan regional, dan mengidentifikasi tantangan yang dihadapi Indonesia sebagai negara kesatuan,</w:t>
            </w:r>
          </w:p>
        </w:tc>
        <w:tc>
          <w:tcPr>
            <w:tcW w:w="1701" w:type="dxa"/>
          </w:tcPr>
          <w:p w:rsidR="004C336A" w:rsidRPr="009C0500" w:rsidRDefault="004C336A" w:rsidP="00AE320E">
            <w:pPr>
              <w:spacing w:before="120" w:after="120"/>
              <w:ind w:left="85" w:right="85"/>
              <w:rPr>
                <w:sz w:val="24"/>
                <w:szCs w:val="22"/>
              </w:rPr>
            </w:pPr>
            <w:r w:rsidRPr="009C0500">
              <w:rPr>
                <w:sz w:val="24"/>
                <w:szCs w:val="22"/>
              </w:rPr>
              <w:t>Mandiri</w:t>
            </w:r>
          </w:p>
        </w:tc>
        <w:tc>
          <w:tcPr>
            <w:tcW w:w="1984" w:type="dxa"/>
          </w:tcPr>
          <w:p w:rsidR="004C336A" w:rsidRPr="009C0500" w:rsidRDefault="004C336A" w:rsidP="00AE320E">
            <w:pPr>
              <w:spacing w:before="120" w:after="120"/>
              <w:ind w:left="85" w:right="85"/>
              <w:rPr>
                <w:sz w:val="24"/>
                <w:szCs w:val="22"/>
              </w:rPr>
            </w:pPr>
            <w:r w:rsidRPr="009C0500">
              <w:rPr>
                <w:sz w:val="24"/>
                <w:szCs w:val="22"/>
              </w:rPr>
              <w:t>Mendemontrasikan praktik baik</w:t>
            </w:r>
          </w:p>
          <w:p w:rsidR="004C336A" w:rsidRPr="009C0500" w:rsidRDefault="004C336A" w:rsidP="00AE320E">
            <w:pPr>
              <w:spacing w:before="120" w:after="120"/>
              <w:ind w:left="85" w:right="85"/>
              <w:rPr>
                <w:sz w:val="24"/>
                <w:szCs w:val="22"/>
              </w:rPr>
            </w:pPr>
            <w:r w:rsidRPr="009C0500">
              <w:rPr>
                <w:sz w:val="24"/>
                <w:szCs w:val="22"/>
              </w:rPr>
              <w:t>tentang kerukunan bangsa</w:t>
            </w:r>
          </w:p>
        </w:tc>
        <w:tc>
          <w:tcPr>
            <w:tcW w:w="1701" w:type="dxa"/>
          </w:tcPr>
          <w:p w:rsidR="004C336A" w:rsidRPr="009C0500" w:rsidRDefault="004C336A" w:rsidP="00AE320E">
            <w:pPr>
              <w:spacing w:before="120" w:after="120"/>
              <w:ind w:left="85" w:right="85"/>
              <w:rPr>
                <w:sz w:val="24"/>
                <w:szCs w:val="22"/>
              </w:rPr>
            </w:pPr>
            <w:r w:rsidRPr="009C0500">
              <w:rPr>
                <w:sz w:val="24"/>
                <w:szCs w:val="22"/>
              </w:rPr>
              <w:t>NKRI, Negara</w:t>
            </w:r>
          </w:p>
          <w:p w:rsidR="004C336A" w:rsidRPr="00B63C49" w:rsidRDefault="004C336A" w:rsidP="00AE320E">
            <w:pPr>
              <w:spacing w:before="120" w:after="120"/>
              <w:ind w:left="85" w:right="85"/>
              <w:rPr>
                <w:sz w:val="24"/>
                <w:szCs w:val="22"/>
              </w:rPr>
            </w:pPr>
          </w:p>
          <w:p w:rsidR="004C336A" w:rsidRPr="009C0500" w:rsidRDefault="004C336A" w:rsidP="00AE320E">
            <w:pPr>
              <w:spacing w:before="120" w:after="120"/>
              <w:ind w:left="85" w:right="85"/>
              <w:rPr>
                <w:sz w:val="24"/>
                <w:szCs w:val="22"/>
              </w:rPr>
            </w:pPr>
            <w:r w:rsidRPr="009C0500">
              <w:rPr>
                <w:sz w:val="24"/>
                <w:szCs w:val="22"/>
              </w:rPr>
              <w:t>Kesatuan</w:t>
            </w:r>
          </w:p>
        </w:tc>
        <w:tc>
          <w:tcPr>
            <w:tcW w:w="907" w:type="dxa"/>
          </w:tcPr>
          <w:p w:rsidR="004C336A" w:rsidRPr="00BC3427" w:rsidRDefault="004C336A" w:rsidP="00AE320E">
            <w:pPr>
              <w:spacing w:before="120" w:after="120"/>
              <w:ind w:left="57" w:right="57"/>
              <w:jc w:val="center"/>
              <w:rPr>
                <w:sz w:val="24"/>
                <w:szCs w:val="22"/>
              </w:rPr>
            </w:pPr>
            <w:r w:rsidRPr="00BC3427">
              <w:rPr>
                <w:sz w:val="24"/>
                <w:szCs w:val="22"/>
              </w:rPr>
              <w:t>6 JP</w:t>
            </w:r>
          </w:p>
        </w:tc>
      </w:tr>
      <w:tr w:rsidR="008D389C" w:rsidRPr="00B63C49" w:rsidTr="004838F9">
        <w:trPr>
          <w:trHeight w:val="240"/>
        </w:trPr>
        <w:tc>
          <w:tcPr>
            <w:tcW w:w="13065" w:type="dxa"/>
            <w:gridSpan w:val="6"/>
            <w:shd w:val="clear" w:color="auto" w:fill="DAEEF3" w:themeFill="accent5" w:themeFillTint="33"/>
          </w:tcPr>
          <w:p w:rsidR="008D389C" w:rsidRPr="00E36F85" w:rsidRDefault="008D389C" w:rsidP="00AE320E">
            <w:pPr>
              <w:spacing w:before="120" w:after="120"/>
              <w:ind w:left="85" w:right="85"/>
              <w:jc w:val="center"/>
              <w:rPr>
                <w:b/>
                <w:sz w:val="24"/>
                <w:szCs w:val="22"/>
              </w:rPr>
            </w:pPr>
            <w:r w:rsidRPr="00E36F85">
              <w:rPr>
                <w:b/>
                <w:sz w:val="24"/>
                <w:szCs w:val="22"/>
              </w:rPr>
              <w:t>JUMLAH ALOKASI WAKTU</w:t>
            </w:r>
          </w:p>
        </w:tc>
        <w:tc>
          <w:tcPr>
            <w:tcW w:w="907" w:type="dxa"/>
            <w:shd w:val="clear" w:color="auto" w:fill="DAEEF3" w:themeFill="accent5" w:themeFillTint="33"/>
          </w:tcPr>
          <w:p w:rsidR="008D389C" w:rsidRPr="00E36F85" w:rsidRDefault="008D389C" w:rsidP="00AE320E">
            <w:pPr>
              <w:spacing w:before="120" w:after="120"/>
              <w:ind w:left="57" w:right="57"/>
              <w:jc w:val="center"/>
              <w:rPr>
                <w:b/>
                <w:sz w:val="24"/>
                <w:szCs w:val="22"/>
              </w:rPr>
            </w:pPr>
            <w:r w:rsidRPr="00E36F85">
              <w:rPr>
                <w:b/>
                <w:sz w:val="24"/>
                <w:szCs w:val="22"/>
              </w:rPr>
              <w:t>72</w:t>
            </w:r>
          </w:p>
        </w:tc>
      </w:tr>
    </w:tbl>
    <w:p w:rsidR="009E7261" w:rsidRDefault="009E7261" w:rsidP="00AE320E">
      <w:pPr>
        <w:spacing w:before="120" w:after="120"/>
        <w:jc w:val="both"/>
        <w:rPr>
          <w:sz w:val="24"/>
        </w:rPr>
      </w:pPr>
    </w:p>
    <w:sectPr w:rsidR="009E7261" w:rsidSect="006E029B">
      <w:pgSz w:w="16840" w:h="11907" w:orient="landscape"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altName w:val="Times New Roman"/>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116A4"/>
    <w:multiLevelType w:val="multilevel"/>
    <w:tmpl w:val="E0C21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savePreviewPicture/>
  <w:compat/>
  <w:rsids>
    <w:rsidRoot w:val="00524A3D"/>
    <w:rsid w:val="00237EDF"/>
    <w:rsid w:val="004838F9"/>
    <w:rsid w:val="004C336A"/>
    <w:rsid w:val="00524A3D"/>
    <w:rsid w:val="006E029B"/>
    <w:rsid w:val="00725FE7"/>
    <w:rsid w:val="008D389C"/>
    <w:rsid w:val="009C0500"/>
    <w:rsid w:val="009E7261"/>
    <w:rsid w:val="00AE320E"/>
    <w:rsid w:val="00B63C49"/>
    <w:rsid w:val="00BC3427"/>
    <w:rsid w:val="00BC3592"/>
    <w:rsid w:val="00E36F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cp:revision>
  <dcterms:created xsi:type="dcterms:W3CDTF">2023-01-23T07:55:00Z</dcterms:created>
  <dcterms:modified xsi:type="dcterms:W3CDTF">2024-08-03T06:16:00Z</dcterms:modified>
</cp:coreProperties>
</file>