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AJAR</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PENDIDIKAN AGAMA ISLAM DAN BUDI PEKERTI</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Penyusun : </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Sekolah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Fase/ Kelas/ Semester</w:t>
      </w:r>
      <w:r w:rsidDel="00000000" w:rsidR="00000000" w:rsidRPr="00000000">
        <w:rPr>
          <w:rFonts w:ascii="Times New Roman" w:cs="Times New Roman" w:eastAsia="Times New Roman" w:hAnsi="Times New Roman"/>
          <w:sz w:val="24"/>
          <w:szCs w:val="24"/>
          <w:rtl w:val="0"/>
        </w:rPr>
        <w:t xml:space="preserve"> : III/II (Genap)</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Alokasih Waktu </w:t>
      </w:r>
      <w:r w:rsidDel="00000000" w:rsidR="00000000" w:rsidRPr="00000000">
        <w:rPr>
          <w:rFonts w:ascii="Times New Roman" w:cs="Times New Roman" w:eastAsia="Times New Roman" w:hAnsi="Times New Roman"/>
          <w:sz w:val="24"/>
          <w:szCs w:val="24"/>
          <w:rtl w:val="0"/>
        </w:rPr>
        <w:t xml:space="preserve"> : 4x3 JP</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Tahun Ajaran</w:t>
      </w:r>
      <w:r w:rsidDel="00000000" w:rsidR="00000000" w:rsidRPr="00000000">
        <w:rPr>
          <w:rFonts w:ascii="Times New Roman" w:cs="Times New Roman" w:eastAsia="Times New Roman" w:hAnsi="Times New Roman"/>
          <w:sz w:val="24"/>
          <w:szCs w:val="24"/>
          <w:rtl w:val="0"/>
        </w:rPr>
        <w:t xml:space="preserve">      : 2022/2023</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w:t>
      </w:r>
      <w:r w:rsidDel="00000000" w:rsidR="00000000" w:rsidRPr="00000000">
        <w:rPr>
          <w:rFonts w:ascii="Times New Roman" w:cs="Times New Roman" w:eastAsia="Times New Roman" w:hAnsi="Times New Roman"/>
          <w:sz w:val="24"/>
          <w:szCs w:val="24"/>
          <w:rtl w:val="0"/>
        </w:rPr>
        <w:tab/>
        <w:t xml:space="preserve">      : Ahlak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Dimensi Profil Pelajar pancasila</w:t>
      </w:r>
      <w:r w:rsidDel="00000000" w:rsidR="00000000" w:rsidRPr="00000000">
        <w:rPr>
          <w:rFonts w:ascii="Times New Roman" w:cs="Times New Roman" w:eastAsia="Times New Roman" w:hAnsi="Times New Roman"/>
          <w:sz w:val="24"/>
          <w:szCs w:val="24"/>
          <w:rtl w:val="0"/>
        </w:rPr>
        <w:t xml:space="preserve"> : Beriman, bertakwa kepada Tuhan YME, dan Berahlak Mulia; gotong royong, Mandiri, bernalar kritis.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6"/>
        </w:num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Capaian Pembelajaran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disik menghormati dan berbakti kepada orangtua dan guru, dan menyampaikan ungkapan-ungkapan(kalimat tayyibah) dalam keseharian. Peserta didik memahami arti keragaman sebagai sebuah ketentuan dari Allah SWT. (sunnatullah). Peserta didik mengenal norma yang ada di lingkungan sekitarnya dan lingkunag yang lebih luas, percaya diri mengungkapkan pendapat pribadi, memahami pentingnya musyawarah untuk mencapai kesepakatan dan pentingnya persatuan.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6"/>
        </w:num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Tujuan Pembelajaran</w:t>
      </w:r>
    </w:p>
    <w:p w:rsidR="00000000" w:rsidDel="00000000" w:rsidP="00000000" w:rsidRDefault="00000000" w:rsidRPr="00000000" w14:paraId="00000010">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Memahami kalimah tayyibah. </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6"/>
        </w:num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Ketercapain Tujuan Pembelajaran(KKTP)</w:t>
      </w:r>
    </w:p>
    <w:p w:rsidR="00000000" w:rsidDel="00000000" w:rsidP="00000000" w:rsidRDefault="00000000" w:rsidRPr="00000000" w14:paraId="00000013">
      <w:pPr>
        <w:numPr>
          <w:ilvl w:val="0"/>
          <w:numId w:val="7"/>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pengertian kalimah tayyibah subhanallah, masya Allah, insya Allah dan Allahu Akbar</w:t>
      </w:r>
    </w:p>
    <w:p w:rsidR="00000000" w:rsidDel="00000000" w:rsidP="00000000" w:rsidRDefault="00000000" w:rsidRPr="00000000" w14:paraId="00000014">
      <w:pPr>
        <w:numPr>
          <w:ilvl w:val="0"/>
          <w:numId w:val="7"/>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pengguanaan kalimah tayyibah subhanallah, masya Allah, Insya Allah Dan Allahu    Akbar</w:t>
      </w:r>
    </w:p>
    <w:p w:rsidR="00000000" w:rsidDel="00000000" w:rsidP="00000000" w:rsidRDefault="00000000" w:rsidRPr="00000000" w14:paraId="00000015">
      <w:pPr>
        <w:numPr>
          <w:ilvl w:val="0"/>
          <w:numId w:val="7"/>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kalimah tayyibah subhanallah, masya Allah, insya Allah dan Allahu Akbar beserta artinya</w:t>
      </w:r>
    </w:p>
    <w:p w:rsidR="00000000" w:rsidDel="00000000" w:rsidP="00000000" w:rsidRDefault="00000000" w:rsidRPr="00000000" w14:paraId="00000016">
      <w:pPr>
        <w:numPr>
          <w:ilvl w:val="0"/>
          <w:numId w:val="7"/>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Menuliskan kalimah tayyibah subhanallah, masya Allah, insya Allah dan Allahu Akbar</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6"/>
        </w:num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Asesmen Awal</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Asesmen di awal pembelajaran yang dilakukan untuk mengetahui kesiapan peserta didik untuk mempelajari materi kalimah tayyibah.</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mengecek pengetahuan dan keterampilan prasyarat belajar tentang sikap hormat dan berbakti kepada orangtua dan guru, juga untuk mengecek sejauh mana pemahaman/ pengalaman peserta didik dalam hal pengetahuan dan keterampilan kalimah tayyibah, guru memberikan pertanyaan ke beberapa peserta didik secara acak, dan peserta didik menjawab pertanyaan tersebut.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Instrumen</w:t>
      </w:r>
      <w:r w:rsidDel="00000000" w:rsidR="00000000" w:rsidRPr="00000000">
        <w:rPr>
          <w:rFonts w:ascii="Times New Roman" w:cs="Times New Roman" w:eastAsia="Times New Roman" w:hAnsi="Times New Roman"/>
          <w:sz w:val="24"/>
          <w:szCs w:val="24"/>
          <w:rtl w:val="0"/>
        </w:rPr>
        <w:t xml:space="preserve">: (menyiapkan beberapa pertanyaan, bisa dalam bentuk pertanyaan lisan, tertulis atau kuis atau di sesuaikan dengan kebutuhan)</w:t>
      </w:r>
    </w:p>
    <w:p w:rsidR="00000000" w:rsidDel="00000000" w:rsidP="00000000" w:rsidRDefault="00000000" w:rsidRPr="00000000" w14:paraId="0000001D">
      <w:pPr>
        <w:numPr>
          <w:ilvl w:val="0"/>
          <w:numId w:val="8"/>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kalimah tayyibah?</w:t>
      </w:r>
    </w:p>
    <w:p w:rsidR="00000000" w:rsidDel="00000000" w:rsidP="00000000" w:rsidRDefault="00000000" w:rsidRPr="00000000" w14:paraId="0000001E">
      <w:pPr>
        <w:numPr>
          <w:ilvl w:val="0"/>
          <w:numId w:val="8"/>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subhanallah?</w:t>
      </w:r>
    </w:p>
    <w:p w:rsidR="00000000" w:rsidDel="00000000" w:rsidP="00000000" w:rsidRDefault="00000000" w:rsidRPr="00000000" w14:paraId="0000001F">
      <w:pPr>
        <w:numPr>
          <w:ilvl w:val="0"/>
          <w:numId w:val="8"/>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masya Allah ?</w:t>
      </w:r>
    </w:p>
    <w:p w:rsidR="00000000" w:rsidDel="00000000" w:rsidP="00000000" w:rsidRDefault="00000000" w:rsidRPr="00000000" w14:paraId="00000020">
      <w:pPr>
        <w:numPr>
          <w:ilvl w:val="0"/>
          <w:numId w:val="8"/>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artunya Insya Allah?</w:t>
      </w:r>
    </w:p>
    <w:p w:rsidR="00000000" w:rsidDel="00000000" w:rsidP="00000000" w:rsidRDefault="00000000" w:rsidRPr="00000000" w14:paraId="00000021">
      <w:pPr>
        <w:numPr>
          <w:ilvl w:val="0"/>
          <w:numId w:val="8"/>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Allahu Akbar?</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Diagnosis hasil asesmen:</w:t>
      </w:r>
    </w:p>
    <w:tbl>
      <w:tblPr>
        <w:tblStyle w:val="Table1"/>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1298"/>
        <w:gridCol w:w="426"/>
        <w:gridCol w:w="336"/>
        <w:gridCol w:w="373"/>
        <w:gridCol w:w="426"/>
        <w:gridCol w:w="425"/>
        <w:gridCol w:w="5386"/>
        <w:tblGridChange w:id="0">
          <w:tblGrid>
            <w:gridCol w:w="510"/>
            <w:gridCol w:w="1298"/>
            <w:gridCol w:w="426"/>
            <w:gridCol w:w="336"/>
            <w:gridCol w:w="373"/>
            <w:gridCol w:w="426"/>
            <w:gridCol w:w="425"/>
            <w:gridCol w:w="5386"/>
          </w:tblGrid>
        </w:tblGridChange>
      </w:tblGrid>
      <w:tr>
        <w:trPr>
          <w:cantSplit w:val="0"/>
          <w:tblHeader w:val="0"/>
        </w:trPr>
        <w:tc>
          <w:tcPr>
            <w:vMerge w:val="restart"/>
          </w:tcPr>
          <w:p w:rsidR="00000000" w:rsidDel="00000000" w:rsidP="00000000" w:rsidRDefault="00000000" w:rsidRPr="00000000" w14:paraId="0000002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Merge w:val="restart"/>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r>
          </w:p>
        </w:tc>
        <w:tc>
          <w:tcPr>
            <w:gridSpan w:val="5"/>
          </w:tcPr>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No.Soal</w:t>
            </w:r>
          </w:p>
        </w:tc>
        <w:tc>
          <w:tcPr>
            <w:vMerge w:val="restart"/>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Tindak Lanjut</w:t>
            </w:r>
          </w:p>
        </w:tc>
      </w:tr>
      <w:tr>
        <w:trPr>
          <w:cantSplit w:val="0"/>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2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3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3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3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3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Hakami</w:t>
            </w:r>
          </w:p>
        </w:tc>
        <w:tc>
          <w:tcPr/>
          <w:p w:rsidR="00000000" w:rsidDel="00000000" w:rsidP="00000000" w:rsidRDefault="00000000" w:rsidRPr="00000000" w14:paraId="00000036">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Nillai 1: Mendapat tugas tambahan dan pengayaan</w:t>
            </w:r>
          </w:p>
        </w:tc>
      </w:tr>
      <w:tr>
        <w:trPr>
          <w:cantSplit w:val="0"/>
          <w:tblHeader w:val="0"/>
        </w:trPr>
        <w:tc>
          <w:tcPr/>
          <w:p w:rsidR="00000000" w:rsidDel="00000000" w:rsidP="00000000" w:rsidRDefault="00000000" w:rsidRPr="00000000" w14:paraId="0000003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3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Rahmalia</w:t>
            </w:r>
          </w:p>
        </w:tc>
        <w:tc>
          <w:tcPr/>
          <w:p w:rsidR="00000000" w:rsidDel="00000000" w:rsidP="00000000" w:rsidRDefault="00000000" w:rsidRPr="00000000" w14:paraId="0000003E">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0">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0 : Perlu pembimbingan dan pendampinagn</w:t>
            </w:r>
          </w:p>
        </w:tc>
      </w:tr>
      <w:tr>
        <w:trPr>
          <w:cantSplit w:val="0"/>
          <w:tblHeader w:val="0"/>
        </w:trPr>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dst</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04D">
      <w:pPr>
        <w:numPr>
          <w:ilvl w:val="0"/>
          <w:numId w:val="1"/>
        </w:numPr>
        <w:ind w:left="42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tabel tersebut tertulis nomor urut soal yang berkaitan dengan materi yang akan di ajarkan.</w:t>
      </w:r>
    </w:p>
    <w:p w:rsidR="00000000" w:rsidDel="00000000" w:rsidP="00000000" w:rsidRDefault="00000000" w:rsidRPr="00000000" w14:paraId="0000004E">
      <w:pPr>
        <w:numPr>
          <w:ilvl w:val="0"/>
          <w:numId w:val="1"/>
        </w:numPr>
        <w:ind w:left="42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kolom No. Soal diisi angka 1 jika peserta didik dapat menjawab soal, diisi angka0 jika peserta didik tidak dapat menjawab soal.</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6"/>
        </w:num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Langkah-langkah/ kegiatan pembelajaran: </w:t>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pertama (KKTP 1,2,3 Dan 4)</w:t>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 1. kalimah subhanallah</w:t>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ketercapaian tujuan pembelajaran. Guru memotivasi peserta didik untuk berpartisipasi aktif agar terbangun sikap pembelajar mandiri.</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Inti:</w:t>
      </w:r>
    </w:p>
    <w:p w:rsidR="00000000" w:rsidDel="00000000" w:rsidP="00000000" w:rsidRDefault="00000000" w:rsidRPr="00000000" w14:paraId="00000058">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dibagi menjadi beberapa kelompok(disesuaikan)</w:t>
      </w:r>
    </w:p>
    <w:p w:rsidR="00000000" w:rsidDel="00000000" w:rsidP="00000000" w:rsidRDefault="00000000" w:rsidRPr="00000000" w14:paraId="00000059">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pada kelompoknya masing-masing mengamati gambar terkait pengucapan kalimah tayyibah</w:t>
      </w:r>
    </w:p>
    <w:p w:rsidR="00000000" w:rsidDel="00000000" w:rsidP="00000000" w:rsidRDefault="00000000" w:rsidRPr="00000000" w14:paraId="0000005A">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pertanyaan sebagaimana yang tercantum di buku teks</w:t>
      </w:r>
    </w:p>
    <w:p w:rsidR="00000000" w:rsidDel="00000000" w:rsidP="00000000" w:rsidRDefault="00000000" w:rsidRPr="00000000" w14:paraId="0000005B">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Berikutnya peserta didik mengamati gambar, kemudian menentukan kata-kata yang terkait kalimah thayyibah.</w:t>
      </w:r>
    </w:p>
    <w:p w:rsidR="00000000" w:rsidDel="00000000" w:rsidP="00000000" w:rsidRDefault="00000000" w:rsidRPr="00000000" w14:paraId="0000005C">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Perwakilan kelompok menyampaikan presentasi terkait kata-kata tersebut</w:t>
      </w:r>
    </w:p>
    <w:p w:rsidR="00000000" w:rsidDel="00000000" w:rsidP="00000000" w:rsidRDefault="00000000" w:rsidRPr="00000000" w14:paraId="0000005D">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membaca materi pengertian dan cara penggunaan kalimah subhanallah yang ada dalam buku siswa(Sumber: buku siswa PAI dan budi pekerti kelas III, kurikulum Merdeka, Hal. 183-184, Pusbuk BSKAP Kemdikbud Ristek RI. 2021)</w:t>
      </w:r>
    </w:p>
    <w:p w:rsidR="00000000" w:rsidDel="00000000" w:rsidP="00000000" w:rsidRDefault="00000000" w:rsidRPr="00000000" w14:paraId="0000005E">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Perwakilan kelompok menyampaikan presentasi terkait materi tersebut.</w:t>
      </w:r>
    </w:p>
    <w:p w:rsidR="00000000" w:rsidDel="00000000" w:rsidP="00000000" w:rsidRDefault="00000000" w:rsidRPr="00000000" w14:paraId="0000005F">
      <w:pPr>
        <w:numPr>
          <w:ilvl w:val="0"/>
          <w:numId w:val="2"/>
        </w:num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Selanjutnya peserta didik menulis dan menyalin kalimah subhanallah.</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memberikan penguatan materi pembelajaran. Peserta didik menerima informasi berkaitan dengan rencana pembelajaran pada pertemuan berikutnya. Peserta didik bersama guru menutup pembelajaran dengan berdo’a.</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Kedua (KKTP 1,2, 3 dan 4)</w:t>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 2. kalimah Masya Allah</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pembelajarn oleh guru. Peserta didik memimpin doa bersama yang dilanjutkan dengan membaca al-Quran secara Bersama-sama (nama surah sesuai dengan program pembiasaan yang ditentukan sebelumnya). Guru menyampaikan indicator/kriteria  ketercapain tijuan pembelajaran. Guru memotivasi peserta didik untuk berpartisipasi aktif agar terbangun sikap pembelajar mandiri.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Kegiatan inti: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membaca materi pengertian dan cara penggunaan kalimah masyaAllah yang ada dalam buku siswa( Sumber: buku siswa PAI dan budi pekerti kelas III, Kurikulum merdeka Hal. 184-185, Pusbuk BSKAP kemidbudristek RI.2021)</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Perwakilan kelompok menyampaikan presentase terkait materi tersebut</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menulis dan menyalin kalimah MasyaAllah</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memberikan penguatan materi pembelajaran. Peserta didik menerima informasi berkaitan dengan rencana pembelajaran pada pertemuan berikutnya. Peserta didik Bersama guru menutup pembelajarn dengan berdo’a.</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ketiga(KKTP 1,2,3 dan 4)</w:t>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 3. Kalimah InsyaAllah</w:t>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 Guru menyampaikan indicator/kriteria ketercapain tujuan pembelajaran. Guru memotivasi peserta didik untuk berpartisipasi aktif agar terbangun sikap pembelajar mandiri.</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inti:</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dibagi menjadi beberapa kelompok (disesuaikan)</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pada kelompoknya masing-masing mengamati gambar terkait pengucapan kalimah tayyibah insya Allah </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 menjawab pertanyaan sebagaimana yang tercantum di buku teks.</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membaca materi pengertian dan cara pengguna kalimah Insya Allah yang ada dalam buku siswa (Sumber: buku siswa PAI dan budi pekerti kelas III, Kurikulum Merdeka, Hal.188-189 Pusbuk BSKAP Kemdikbudristek RI. 2021)</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Perwakiolan kelompok menyampaikan presentasi terkait materi tersebut</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menulis dan menyalin kalimah insya Allah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memberikan penguatan materi pembelajaran. Peserta didik menerima informasi berkaitan dengan rencana pembelajaran pada pertemuan berikutnya. Peserta didik Bersama guru menutup pembelajaran dengan berdo’a.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Lebih lengkapanya materi bisa dibuka di:</w:t>
      </w:r>
    </w:p>
    <w:p w:rsidR="00000000" w:rsidDel="00000000" w:rsidP="00000000" w:rsidRDefault="00000000" w:rsidRPr="00000000" w14:paraId="0000008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https: //buku. Kemdikbud. Go. Id/katalog</w:t>
      </w:r>
    </w:p>
    <w:p w:rsidR="00000000" w:rsidDel="00000000" w:rsidP="00000000" w:rsidRDefault="00000000" w:rsidRPr="00000000" w14:paraId="0000008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Pertemuan keempat (KKTP 1,2,3 dan )</w:t>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 4. Kalimah AllahuAkbar</w:t>
      </w:r>
    </w:p>
    <w:p w:rsidR="00000000" w:rsidDel="00000000" w:rsidP="00000000" w:rsidRDefault="00000000" w:rsidRPr="00000000" w14:paraId="000000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Pendahuluan:</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ditentuakan sebelumnya). Guru menyampaikan indicator/kriteria ketercapain tujuan pembelajaran. Guru memotivasi peserta didik untuk berpartisipasi aktif agar terbangun sikap pembelajar mandiri.</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Inti:</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dibagi menjadi beberapa kelompok (disesuaikan)</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ddidik pada kelompoknya masing-masing mengamati gambar terkait pengucapan kalimah tayyibah Allahu Akbar</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menjawab pertanyaan sebagaimana yang tercantum di buku teks. </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membaca materi pengertian dan cara penggunaan kalimah allahuAkbar yang ada dalam buku siswa(sumber: buku siswa PAI dan budi pekerti kelas III, kurikulum Merdeka, Hal.190-191, pusbuk BSKAP Kemdikbudristek RI. 2021)</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Perwakilan kelompok menyampaikan presentasi terkait materi tersebut</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Selanjutnya peserta didik menulis dan menyalin kalimah Allahu Akbar</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Kegiatan penutup:</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memberikan penguatan materi pembelajaran. Peserta didik menerima informasi berkaitan dengan rencana pembelajaran pada pertemuan berikutnya. Peserta didik Bersama guru menutup pembelajaran dengan berdo’a</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Lebih lengkapnya materi bisa di buka di: </w:t>
      </w:r>
      <w:r w:rsidDel="00000000" w:rsidR="00000000" w:rsidRPr="00000000">
        <w:rPr>
          <w:rFonts w:ascii="Times New Roman" w:cs="Times New Roman" w:eastAsia="Times New Roman" w:hAnsi="Times New Roman"/>
          <w:b w:val="1"/>
          <w:sz w:val="24"/>
          <w:szCs w:val="24"/>
          <w:u w:val="single"/>
          <w:rtl w:val="0"/>
        </w:rPr>
        <w:t xml:space="preserve">https: // buku. Kemdikbud. Go. Id/ katalog</w:t>
      </w:r>
    </w:p>
    <w:p w:rsidR="00000000" w:rsidDel="00000000" w:rsidP="00000000" w:rsidRDefault="00000000" w:rsidRPr="00000000" w14:paraId="00000099">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Asesmen Formatif ( dalam proses pembelajaran)</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di dalam proses pembelajaran dilakukan untuk mengetahui perkembangan peserta didik dan sekaligus pemberian umpan balik yang cepat. Dilakukan sepanjang proses pembelajaran.atau di akhir pembelajaran. Asesmen ini untuk mengecek pula pengetahuan dan keterampilan peserta didik dalam melaksanakan pembelajaran materi sikap kalimah tayyibah, sekaligus memberikan perbaikan-perbaikan /bimbingan langsung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direct teching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pesert didik pada hal-hal yang masuk pada kriteria perlu bimbingan.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peserta didik:………..</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Berilah tanda( √)</w:t>
          </w:r>
        </w:sdtContent>
      </w:sdt>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2"/>
        <w:tblW w:w="90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4"/>
        <w:gridCol w:w="6490"/>
        <w:gridCol w:w="425"/>
        <w:gridCol w:w="498"/>
        <w:gridCol w:w="494"/>
        <w:gridCol w:w="567"/>
        <w:gridCol w:w="49"/>
        <w:tblGridChange w:id="0">
          <w:tblGrid>
            <w:gridCol w:w="564"/>
            <w:gridCol w:w="6490"/>
            <w:gridCol w:w="425"/>
            <w:gridCol w:w="498"/>
            <w:gridCol w:w="494"/>
            <w:gridCol w:w="567"/>
            <w:gridCol w:w="49"/>
          </w:tblGrid>
        </w:tblGridChange>
      </w:tblGrid>
      <w:tr>
        <w:trPr>
          <w:cantSplit w:val="0"/>
          <w:tblHeader w:val="0"/>
        </w:trPr>
        <w:tc>
          <w:tcPr>
            <w:vMerge w:val="restart"/>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Merge w:val="restart"/>
          </w:tcPr>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 KETERCAPAIAN</w:t>
            </w:r>
          </w:p>
        </w:tc>
        <w:tc>
          <w:tcPr>
            <w:gridSpan w:val="5"/>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w:t>
            </w:r>
          </w:p>
        </w:tc>
      </w:tr>
      <w:tr>
        <w:trPr>
          <w:cantSplit w:val="0"/>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pengertian kalimah tayyibah subhanallah, masyaAllah, insyah Allah dan Allahu Akbar</w:t>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Menjelaskan penggunaan kalimah tayyibah subhanallah, masyaAllah Insya Allah dan Allahu Akbar</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kalimah tayyibah subhanallah, masya Allah, insya Allah dan Allahu Akbar beserta artinya</w:t>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Menulis kalimah tayyibah subhanallah, masya Allah, Insyah Allah dan Allahu akbar</w:t>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Keterangan:</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Sudah muncul secara keseluruhan, 3= muncul Sebagian besar,2= muncul Sebagian kecil,1= belum muncul.</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Akhir (Sumiatif)</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KKTP 1,2</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Menjelaskan pengertian kalimah tayyibah subhanallah, masya Allah, insya Allah dan Allahu Akbar.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Asesmen sumiatif dilakukan dengan test tertulis bentuk soal uraian.</w:t>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Soal uraian</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tbl>
      <w:tblPr>
        <w:tblStyle w:val="Table3"/>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969"/>
        <w:gridCol w:w="4536"/>
        <w:tblGridChange w:id="0">
          <w:tblGrid>
            <w:gridCol w:w="534"/>
            <w:gridCol w:w="3969"/>
            <w:gridCol w:w="4536"/>
          </w:tblGrid>
        </w:tblGridChange>
      </w:tblGrid>
      <w:tr>
        <w:trPr>
          <w:cantSplit w:val="0"/>
          <w:tblHeader w:val="0"/>
        </w:trPr>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Pertanyaan</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Jawaban</w:t>
            </w:r>
          </w:p>
        </w:tc>
      </w:tr>
      <w:tr>
        <w:trPr>
          <w:cantSplit w:val="0"/>
          <w:tblHeader w:val="0"/>
        </w:trPr>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kalimah tayyibah?</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Kata-kata yang baik untuk diucapkan</w:t>
            </w:r>
          </w:p>
        </w:tc>
      </w:tr>
      <w:tr>
        <w:trPr>
          <w:cantSplit w:val="0"/>
          <w:tblHeader w:val="0"/>
        </w:trPr>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subhanallah?</w:t>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 suci Allah</w:t>
            </w:r>
          </w:p>
        </w:tc>
      </w:tr>
      <w:tr>
        <w:trPr>
          <w:cantSplit w:val="0"/>
          <w:tblHeader w:val="0"/>
        </w:trPr>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masya Allah?</w:t>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Atas kehendak Allah Swt.</w:t>
            </w:r>
          </w:p>
        </w:tc>
      </w:tr>
      <w:tr>
        <w:trPr>
          <w:cantSplit w:val="0"/>
          <w:tblHeader w:val="0"/>
        </w:trPr>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insya Allah?</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di kehendaki Allah</w:t>
            </w:r>
          </w:p>
        </w:tc>
      </w:tr>
      <w:tr>
        <w:trPr>
          <w:cantSplit w:val="0"/>
          <w:tblHeader w:val="0"/>
        </w:trPr>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artinya AllahuAkbar?</w:t>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Allah maha besar</w:t>
            </w:r>
          </w:p>
        </w:tc>
      </w:tr>
      <w:tr>
        <w:trPr>
          <w:cantSplit w:val="0"/>
          <w:tblHeader w:val="0"/>
        </w:trPr>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Kapan kalimah subhanallah diucapkan?</w:t>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Ketika mendengar/ melihat yang tidal sesuai dengan sifat dan keagungan Allah Swt.</w:t>
            </w:r>
          </w:p>
        </w:tc>
      </w:tr>
      <w:tr>
        <w:trPr>
          <w:cantSplit w:val="0"/>
          <w:tblHeader w:val="0"/>
        </w:trPr>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Kapan kalimah MasyaAllah diucapakan?</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Ketika takjub</w:t>
            </w:r>
          </w:p>
        </w:tc>
      </w:tr>
      <w:tr>
        <w:trPr>
          <w:cantSplit w:val="0"/>
          <w:tblHeader w:val="0"/>
        </w:trPr>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Kapan kalimah InsayAllah diucapkan?</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Saat menyampaikan janji atau rencana di masa yang akan dating.</w:t>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Kapan kalimah takbir diucapkan?</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Saat melihat tanda-tanda kebesaran Allah </w:t>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Kalimah tayyibah mmerupakan bagian dari….</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Zikir kepada Allah</w:t>
            </w:r>
          </w:p>
        </w:tc>
      </w:tr>
      <w:tr>
        <w:trPr>
          <w:cantSplit w:val="0"/>
          <w:tblHeader w:val="0"/>
        </w:trPr>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360" w:firstLine="0"/>
        <w:rPr>
          <w:rFonts w:ascii="Times New Roman" w:cs="Times New Roman" w:eastAsia="Times New Roman" w:hAnsi="Times New Roman"/>
          <w:b w:val="1"/>
          <w:sz w:val="24"/>
          <w:szCs w:val="24"/>
        </w:rPr>
      </w:pPr>
      <w:r w:rsidDel="00000000" w:rsidR="00000000" w:rsidRPr="00000000">
        <w:rPr>
          <w:rtl w:val="0"/>
        </w:rPr>
      </w:r>
    </w:p>
    <w:tbl>
      <w:tblPr>
        <w:tblStyle w:val="Table4"/>
        <w:tblW w:w="90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8"/>
        <w:gridCol w:w="851"/>
        <w:tblGridChange w:id="0">
          <w:tblGrid>
            <w:gridCol w:w="8188"/>
            <w:gridCol w:w="851"/>
          </w:tblGrid>
        </w:tblGridChange>
      </w:tblGrid>
      <w:tr>
        <w:trPr>
          <w:cantSplit w:val="0"/>
          <w:tblHeader w:val="0"/>
        </w:trPr>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 Penilaian </w:t>
            </w:r>
          </w:p>
        </w:tc>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w:t>
            </w:r>
          </w:p>
        </w:tc>
      </w:tr>
      <w:tr>
        <w:trPr>
          <w:cantSplit w:val="0"/>
          <w:tblHeader w:val="0"/>
        </w:trPr>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peserta didik menjawab dengan benar 10 kunci jawaban</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w:t>
            </w:r>
          </w:p>
        </w:tc>
      </w:tr>
      <w:tr>
        <w:trPr>
          <w:cantSplit w:val="0"/>
          <w:tblHeader w:val="0"/>
        </w:trPr>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peserta didik menjawab dengan benar 7-9 kunci jawaban</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r>
      <w:tr>
        <w:trPr>
          <w:cantSplit w:val="0"/>
          <w:tblHeader w:val="0"/>
        </w:trPr>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peserta didik menjawab dengan benar 4-6 kunci jawaban</w:t>
            </w:r>
          </w:p>
        </w:tc>
        <w:tc>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r>
      <w:tr>
        <w:trPr>
          <w:cantSplit w:val="0"/>
          <w:tblHeader w:val="0"/>
        </w:trPr>
        <w:tc>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peserta didik menjawab dengan benar 1-3 kunci jawaban</w:t>
            </w:r>
          </w:p>
        </w:tc>
        <w:tc>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r>
    </w:tbl>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SB=Sangat Baik (4), B=Baik (3), C=Cukup (2), KB= Kurang(1)</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Peserta didik dapat mencapai KKTP jika minimal mencapai kriteria B dengan skor minimal 70 (kriteria minimal mencapai KKTP disesuaikan guru yang bersangkutan).</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KKTP 3:</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Melafalkankalimah tayyibah subhanallah, masya Allah, insyaAllah dan Allahu Akbar.</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 (praktik pelafalan)</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Lafalkan kalimah tayyibah subhanallah, masyaAllah, insyaAllah, insyaAllah dan Allahu Akbar</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tbl>
      <w:tblPr>
        <w:tblStyle w:val="Table5"/>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6"/>
        <w:gridCol w:w="1804"/>
        <w:gridCol w:w="2237"/>
        <w:gridCol w:w="1849"/>
        <w:gridCol w:w="2034"/>
        <w:tblGridChange w:id="0">
          <w:tblGrid>
            <w:gridCol w:w="1256"/>
            <w:gridCol w:w="1804"/>
            <w:gridCol w:w="2237"/>
            <w:gridCol w:w="1849"/>
            <w:gridCol w:w="2034"/>
          </w:tblGrid>
        </w:tblGridChange>
      </w:tblGrid>
      <w:tr>
        <w:trPr>
          <w:cantSplit w:val="0"/>
          <w:tblHeader w:val="0"/>
        </w:trPr>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w:t>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Cukup</w:t>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w:t>
            </w:r>
          </w:p>
        </w:tc>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Sangat Baik</w:t>
            </w:r>
          </w:p>
        </w:tc>
      </w:tr>
      <w:tr>
        <w:trPr>
          <w:cantSplit w:val="0"/>
          <w:tblHeader w:val="0"/>
        </w:trPr>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Tajwid</w:t>
            </w:r>
          </w:p>
        </w:tc>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kecil</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 tajwid</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 Sebagian</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 agak sesuai</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Tajwid</w:t>
            </w:r>
          </w:p>
        </w:tc>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besar</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 tajwid</w:t>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Semuanya</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 tajwid</w:t>
            </w:r>
          </w:p>
        </w:tc>
      </w:tr>
      <w:tr>
        <w:trPr>
          <w:cantSplit w:val="0"/>
          <w:tblHeader w:val="0"/>
        </w:trPr>
        <w:tc>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Makhraj</w:t>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 </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kecil</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Makharijul </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huruf</w:t>
            </w:r>
          </w:p>
        </w:tc>
        <w:tc>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 Sebagian</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 agak sesuai </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Makhrajul huruf</w:t>
            </w:r>
          </w:p>
        </w:tc>
        <w:tc>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Besar </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Makhrajul</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huruf</w:t>
            </w:r>
          </w:p>
        </w:tc>
        <w:tc>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Semuanya</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Makrijul huruf</w:t>
            </w:r>
          </w:p>
        </w:tc>
      </w:tr>
      <w:tr>
        <w:trPr>
          <w:cantSplit w:val="0"/>
          <w:tblHeader w:val="0"/>
        </w:trPr>
        <w:tc>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kelancaran</w:t>
            </w:r>
          </w:p>
        </w:tc>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kecil</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Lancer dan jelas</w:t>
            </w:r>
          </w:p>
        </w:tc>
        <w:tc>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 Sebagian</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 agak lancar</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jealas</w:t>
            </w:r>
          </w:p>
        </w:tc>
        <w:tc>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besar</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Lancer dan </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w:t>
            </w:r>
          </w:p>
        </w:tc>
        <w:tc>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Melafalkan tayyibah</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Semuanya</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Lancer dan jelas</w:t>
            </w:r>
          </w:p>
        </w:tc>
      </w:tr>
      <w:tr>
        <w:trPr>
          <w:cantSplit w:val="0"/>
          <w:tblHeader w:val="0"/>
        </w:trPr>
        <w:tc>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Artinya</w:t>
            </w:r>
          </w:p>
        </w:tc>
        <w:tc>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Mengartiakn tayyibah</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kecil</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Lancer dan jelas</w:t>
            </w:r>
          </w:p>
        </w:tc>
        <w:tc>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Mengartikan</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 Sebagian</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Besar agak lancar</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jelas </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Mengartikan</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Sebagian besar</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Lancer dan</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w:t>
            </w:r>
          </w:p>
        </w:tc>
        <w:tc>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Mengartikan</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Tayyibah</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Semuanya</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Lancar dan jelas </w:t>
            </w:r>
          </w:p>
        </w:tc>
      </w:tr>
      <w:tr>
        <w:trPr>
          <w:cantSplit w:val="0"/>
          <w:tblHeader w:val="0"/>
        </w:trPr>
        <w:tc>
          <w:tcPr>
            <w:gridSpan w:val="5"/>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Kesimpulan: Peserta didik dianggap sudah mencapai tujuan pembelajaran jika keempat kriteria di atas mencapai minimal tahap baik</w:t>
            </w:r>
          </w:p>
        </w:tc>
      </w:tr>
    </w:tbl>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KKTP 4:</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Menulis kalimah tayyibah subhanallah, masya Allah, insyaAllah dan Allahu Akbar Asesmen sumatif berupa keterampilan menulis</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 ( praktik menulis)</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Tulislah menulis kalimah tayyibah subhanallah, masyaAllah, insyaAllah dan AllahuAkbar</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tbl>
      <w:tblPr>
        <w:tblStyle w:val="Table6"/>
        <w:tblW w:w="9039.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4"/>
        <w:gridCol w:w="6207"/>
        <w:gridCol w:w="567"/>
        <w:gridCol w:w="567"/>
        <w:gridCol w:w="567"/>
        <w:gridCol w:w="567"/>
        <w:tblGridChange w:id="0">
          <w:tblGrid>
            <w:gridCol w:w="564"/>
            <w:gridCol w:w="6207"/>
            <w:gridCol w:w="567"/>
            <w:gridCol w:w="567"/>
            <w:gridCol w:w="567"/>
            <w:gridCol w:w="567"/>
          </w:tblGrid>
        </w:tblGridChange>
      </w:tblGrid>
      <w:tr>
        <w:trPr>
          <w:cantSplit w:val="0"/>
          <w:tblHeader w:val="0"/>
        </w:trPr>
        <w:tc>
          <w:tcPr>
            <w:vMerge w:val="restart"/>
          </w:tcPr>
          <w:p w:rsidR="00000000" w:rsidDel="00000000" w:rsidP="00000000" w:rsidRDefault="00000000" w:rsidRPr="00000000" w14:paraId="000001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Merge w:val="restart"/>
          </w:tcPr>
          <w:p w:rsidR="00000000" w:rsidDel="00000000" w:rsidP="00000000" w:rsidRDefault="00000000" w:rsidRPr="00000000" w14:paraId="000001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ASPEK</w:t>
            </w:r>
          </w:p>
        </w:tc>
        <w:tc>
          <w:tcPr>
            <w:gridSpan w:val="4"/>
          </w:tcPr>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w:t>
            </w:r>
          </w:p>
        </w:tc>
      </w:tr>
      <w:tr>
        <w:trPr>
          <w:cantSplit w:val="0"/>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w:t>
            </w:r>
          </w:p>
        </w:tc>
        <w:tc>
          <w:tcPr/>
          <w:p w:rsidR="00000000" w:rsidDel="00000000" w:rsidP="00000000" w:rsidRDefault="00000000" w:rsidRPr="00000000" w14:paraId="000001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r>
      <w:tr>
        <w:trPr>
          <w:cantSplit w:val="0"/>
          <w:tblHeader w:val="0"/>
        </w:trPr>
        <w:tc>
          <w:tcPr/>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Keterbacaan</w:t>
            </w:r>
          </w:p>
        </w:tc>
        <w:tc>
          <w:tcPr/>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Kerapihan dan kebersihan</w:t>
            </w:r>
          </w:p>
        </w:tc>
        <w:tc>
          <w:tcPr/>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Ketuntasan tulisan</w:t>
            </w:r>
          </w:p>
        </w:tc>
        <w:tc>
          <w:tcPr/>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jumlah</w:t>
            </w:r>
          </w:p>
        </w:tc>
        <w:tc>
          <w:tcPr/>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penilain </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tbl>
      <w:tblPr>
        <w:tblStyle w:val="Table7"/>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
        <w:gridCol w:w="7852"/>
        <w:tblGridChange w:id="0">
          <w:tblGrid>
            <w:gridCol w:w="670"/>
            <w:gridCol w:w="7852"/>
          </w:tblGrid>
        </w:tblGridChange>
      </w:tblGrid>
      <w:tr>
        <w:trPr>
          <w:cantSplit w:val="0"/>
          <w:tblHeader w:val="0"/>
        </w:trPr>
        <w:tc>
          <w:tcPr>
            <w:gridSpan w:val="2"/>
          </w:tcPr>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Keterbacaan</w:t>
            </w:r>
          </w:p>
        </w:tc>
      </w:tr>
      <w:tr>
        <w:trPr>
          <w:cantSplit w:val="0"/>
          <w:tblHeader w:val="0"/>
        </w:trPr>
        <w:tc>
          <w:tcPr/>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w:t>
            </w:r>
          </w:p>
        </w:tc>
        <w:tc>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tc>
      </w:tr>
      <w:tr>
        <w:trPr>
          <w:cantSplit w:val="0"/>
          <w:tblHeader w:val="0"/>
        </w:trPr>
        <w:tc>
          <w:tcPr/>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 tulisan tidak bisa dibaca dan tidak jelas</w:t>
            </w:r>
          </w:p>
        </w:tc>
      </w:tr>
      <w:tr>
        <w:trPr>
          <w:cantSplit w:val="0"/>
          <w:tblHeader w:val="0"/>
        </w:trPr>
        <w:tc>
          <w:tcPr/>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Cukup, tulisan huruf jelas dan tanda baca tidak lengkap</w:t>
            </w:r>
          </w:p>
        </w:tc>
      </w:tr>
      <w:tr>
        <w:trPr>
          <w:cantSplit w:val="0"/>
          <w:tblHeader w:val="0"/>
        </w:trPr>
        <w:tc>
          <w:tcPr/>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 tulisan huruf jelas dan Sebagian tanda baca tidak lengkap</w:t>
            </w:r>
          </w:p>
        </w:tc>
      </w:tr>
      <w:tr>
        <w:trPr>
          <w:cantSplit w:val="0"/>
          <w:tblHeader w:val="0"/>
        </w:trPr>
        <w:tc>
          <w:tcPr/>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Sangat baik, tulisan huruf jelas dan tanda baca lengkap</w:t>
            </w:r>
          </w:p>
        </w:tc>
      </w:tr>
      <w:tr>
        <w:trPr>
          <w:cantSplit w:val="0"/>
          <w:tblHeader w:val="0"/>
        </w:trPr>
        <w:tc>
          <w:tcPr>
            <w:gridSpan w:val="2"/>
          </w:tcPr>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Kerapihan dan kebersihan</w:t>
            </w:r>
          </w:p>
        </w:tc>
      </w:tr>
      <w:tr>
        <w:trPr>
          <w:cantSplit w:val="0"/>
          <w:tblHeader w:val="0"/>
        </w:trPr>
        <w:tc>
          <w:tcPr/>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Skor</w:t>
            </w:r>
          </w:p>
        </w:tc>
        <w:tc>
          <w:tcPr/>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tc>
      </w:tr>
      <w:tr>
        <w:trPr>
          <w:cantSplit w:val="0"/>
          <w:tblHeader w:val="0"/>
        </w:trPr>
        <w:tc>
          <w:tcPr/>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 tulisan tidak tuntas</w:t>
            </w:r>
          </w:p>
        </w:tc>
      </w:tr>
      <w:tr>
        <w:trPr>
          <w:cantSplit w:val="0"/>
          <w:tblHeader w:val="0"/>
        </w:trPr>
        <w:tc>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Cukup, tulisan Sebagian rapi dan Sebagian bersih</w:t>
            </w:r>
          </w:p>
        </w:tc>
      </w:tr>
      <w:tr>
        <w:trPr>
          <w:cantSplit w:val="0"/>
          <w:tblHeader w:val="0"/>
        </w:trPr>
        <w:tc>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 tulisan agak rapi dan bersih</w:t>
            </w:r>
          </w:p>
        </w:tc>
      </w:tr>
      <w:tr>
        <w:trPr>
          <w:cantSplit w:val="0"/>
          <w:tblHeader w:val="0"/>
        </w:trPr>
        <w:tc>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Sangat baik, Tulisan rapi dan bersih</w:t>
            </w:r>
          </w:p>
        </w:tc>
      </w:tr>
      <w:tr>
        <w:trPr>
          <w:cantSplit w:val="0"/>
          <w:tblHeader w:val="0"/>
        </w:trPr>
        <w:tc>
          <w:tcPr>
            <w:gridSpan w:val="2"/>
          </w:tcPr>
          <w:p w:rsidR="00000000" w:rsidDel="00000000" w:rsidP="00000000" w:rsidRDefault="00000000" w:rsidRPr="00000000" w14:paraId="000001B0">
            <w:pPr>
              <w:tabs>
                <w:tab w:val="left" w:leader="none" w:pos="193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Ketuntasan tulisan</w:t>
            </w:r>
          </w:p>
        </w:tc>
      </w:tr>
      <w:tr>
        <w:trPr>
          <w:cantSplit w:val="0"/>
          <w:tblHeader w:val="0"/>
        </w:trPr>
        <w:tc>
          <w:tcPr/>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 tulisan tidak tuntas</w:t>
            </w:r>
          </w:p>
        </w:tc>
      </w:tr>
      <w:tr>
        <w:trPr>
          <w:cantSplit w:val="0"/>
          <w:tblHeader w:val="0"/>
        </w:trPr>
        <w:tc>
          <w:tcPr/>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Cukup, tulisan sebagaian kecil tuntas</w:t>
            </w:r>
          </w:p>
        </w:tc>
      </w:tr>
      <w:tr>
        <w:trPr>
          <w:cantSplit w:val="0"/>
          <w:tblHeader w:val="0"/>
        </w:trPr>
        <w:tc>
          <w:tcPr/>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Baik, tulisan Sebagian besar</w:t>
            </w:r>
          </w:p>
        </w:tc>
      </w:tr>
      <w:tr>
        <w:trPr>
          <w:cantSplit w:val="0"/>
          <w:tblHeader w:val="0"/>
        </w:trPr>
        <w:tc>
          <w:tcPr/>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Sangat Baik, Tulisan semuanya Tuntas</w:t>
            </w:r>
          </w:p>
        </w:tc>
      </w:tr>
    </w:tbl>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maksimal 12, nilai minimal 3 (poin aspek 3 poin x 4 jumlah skor). Peserta didik dapat mencapai KKTP jika minimal mencapai kriteria C dengan skor 6 dengan catatan tidak ada skor kurang. (kriteria minimal mencapai KKTP disesuaikan guru yang bersangkutan).</w:t>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rsid w:val="003D695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dA7NWgqhFE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klESnvjf4W/SVNaHyqGn4xzHw==">CgMxLjAaJQoBMBIgCh4IB0IaCg9UaW1lcyBOZXcgUm9tYW4SB0d1bmdzdWg4AHIhMWx2RVk3QTJCZHZUQ3VlY1BuNXVDXzI2bDRYdzY0aUdP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2023-05-31T17:12:00Z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AB367AA8BE0F4672B0EDC2F4C5504C6B</vt:lpwstr>
  </property>
</Properties>
</file>