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E707CE" w:rsidRDefault="009E73CE" w:rsidP="0073740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MODUL AJAR</w:t>
      </w:r>
    </w:p>
    <w:p w:rsidR="005821C4" w:rsidRPr="00E707CE" w:rsidRDefault="002C2635" w:rsidP="0073740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HAKIKAT MENCINTAI ALLAH SWT., </w:t>
      </w:r>
      <w:r w:rsidRPr="00E707C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KHAUF, RAJA</w:t>
      </w: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>' DAN TAWAKAL</w:t>
      </w:r>
    </w:p>
    <w:p w:rsidR="009E73CE" w:rsidRPr="00E707CE" w:rsidRDefault="009E73CE" w:rsidP="0073740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E707CE" w:rsidTr="00DB52C4">
        <w:tc>
          <w:tcPr>
            <w:tcW w:w="9639" w:type="dxa"/>
            <w:shd w:val="clear" w:color="auto" w:fill="FABF8F" w:themeFill="accent6" w:themeFillTint="99"/>
          </w:tcPr>
          <w:p w:rsidR="00F52DE4" w:rsidRPr="00E707CE" w:rsidRDefault="00F52DE4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E707CE" w:rsidRDefault="00196144" w:rsidP="0073740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707CE" w:rsidRDefault="006433F5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E707CE" w:rsidRDefault="009E73CE" w:rsidP="0073740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E707C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707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07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E707C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E707CE" w:rsidRDefault="009E73CE" w:rsidP="0073740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E707C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707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6CCE">
        <w:rPr>
          <w:rFonts w:ascii="Times New Roman" w:hAnsi="Times New Roman" w:cs="Times New Roman"/>
          <w:b/>
          <w:bCs/>
          <w:sz w:val="24"/>
          <w:szCs w:val="24"/>
        </w:rPr>
        <w:t>SMA</w:t>
      </w:r>
      <w:r w:rsidR="00DE6C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</w:t>
      </w:r>
      <w:hyperlink r:id="rId5" w:history="1">
        <w:r w:rsidR="00D72475" w:rsidRPr="00D72475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MODULMERDEKA.COM</w:t>
        </w:r>
      </w:hyperlink>
    </w:p>
    <w:p w:rsidR="002C2635" w:rsidRPr="00B313E0" w:rsidRDefault="002C2635" w:rsidP="0073740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/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 -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X (Sepuluh)</w:t>
      </w:r>
    </w:p>
    <w:p w:rsidR="009E73CE" w:rsidRPr="00E707CE" w:rsidRDefault="009E73CE" w:rsidP="0073740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E707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707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2969" w:rsidRPr="00E707CE">
        <w:rPr>
          <w:rFonts w:ascii="Times New Roman" w:hAnsi="Times New Roman" w:cs="Times New Roman"/>
          <w:b/>
          <w:bCs/>
          <w:sz w:val="24"/>
          <w:szCs w:val="24"/>
        </w:rPr>
        <w:t>Pendidikan Agama</w:t>
      </w:r>
      <w:r w:rsidR="00812969"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E707CE">
        <w:rPr>
          <w:rFonts w:ascii="Times New Roman" w:hAnsi="Times New Roman" w:cs="Times New Roman"/>
          <w:b/>
          <w:bCs/>
          <w:sz w:val="24"/>
          <w:szCs w:val="24"/>
        </w:rPr>
        <w:t>Islam</w:t>
      </w:r>
      <w:r w:rsidR="00812969"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E707CE">
        <w:rPr>
          <w:rFonts w:ascii="Times New Roman" w:hAnsi="Times New Roman" w:cs="Times New Roman"/>
          <w:b/>
          <w:bCs/>
          <w:sz w:val="24"/>
          <w:szCs w:val="24"/>
        </w:rPr>
        <w:t>dan Budi Pekerti</w:t>
      </w:r>
    </w:p>
    <w:p w:rsidR="009E73CE" w:rsidRPr="00E707CE" w:rsidRDefault="009E73CE" w:rsidP="0073740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E707C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707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E56" w:rsidRPr="00E707CE">
        <w:rPr>
          <w:rFonts w:ascii="Times New Roman" w:hAnsi="Times New Roman" w:cs="Times New Roman"/>
          <w:b/>
          <w:bCs/>
          <w:sz w:val="24"/>
          <w:szCs w:val="24"/>
        </w:rPr>
        <w:t>2 JP (45 x2)</w:t>
      </w:r>
    </w:p>
    <w:p w:rsidR="009E73CE" w:rsidRPr="00DE6CCE" w:rsidRDefault="009E73CE" w:rsidP="0073740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E707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707CE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DE6CCE">
        <w:rPr>
          <w:rFonts w:ascii="Times New Roman" w:hAnsi="Times New Roman" w:cs="Times New Roman"/>
          <w:b/>
          <w:bCs/>
          <w:sz w:val="24"/>
          <w:szCs w:val="24"/>
          <w:lang w:val="en-US"/>
        </w:rPr>
        <w:t>..</w:t>
      </w:r>
    </w:p>
    <w:p w:rsidR="003B68D9" w:rsidRPr="00E707CE" w:rsidRDefault="003B68D9" w:rsidP="0073740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707CE" w:rsidRDefault="006433F5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E707CE" w:rsidRDefault="003937A2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37A2">
        <w:rPr>
          <w:rFonts w:ascii="Times New Roman" w:eastAsia="Times New Roman" w:hAnsi="Times New Roman" w:cs="Times New Roman"/>
          <w:sz w:val="24"/>
          <w:szCs w:val="24"/>
          <w:lang w:val="en-US"/>
        </w:rPr>
        <w:t>Guru bisa berkomunikasi dan diskusi dengan guru mata pelajaran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937A2">
        <w:rPr>
          <w:rFonts w:ascii="Times New Roman" w:eastAsia="Times New Roman" w:hAnsi="Times New Roman" w:cs="Times New Roman"/>
          <w:sz w:val="24"/>
          <w:szCs w:val="24"/>
          <w:lang w:val="en-US"/>
        </w:rPr>
        <w:t>Bimbingan Konseling dan PPKN terkait materi hakikat mencintai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93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Allah Swt., </w:t>
      </w:r>
      <w:r w:rsidRPr="003937A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khauf, raja’</w:t>
      </w:r>
      <w:r w:rsidRPr="00393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r w:rsidRPr="003937A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tawakal</w:t>
      </w:r>
      <w:r w:rsidRPr="00393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kepada-Nya. Hal ini akan semakin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937A2">
        <w:rPr>
          <w:rFonts w:ascii="Times New Roman" w:eastAsia="Times New Roman" w:hAnsi="Times New Roman" w:cs="Times New Roman"/>
          <w:sz w:val="24"/>
          <w:szCs w:val="24"/>
          <w:lang w:val="en-US"/>
        </w:rPr>
        <w:t>memperluas pemahaman guru atas materi bab ini.</w:t>
      </w:r>
    </w:p>
    <w:p w:rsidR="003B68D9" w:rsidRPr="00E707CE" w:rsidRDefault="003B68D9" w:rsidP="0073740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8403C" w:rsidRPr="003D0FDC" w:rsidRDefault="0048403C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48403C" w:rsidRPr="00C64576" w:rsidRDefault="0048403C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Profil Pelajar Pancasila yang ingin dicapai adalah beriman, bertakwa kepada Tuhan Yang Maha Esa dan berakhlak mulia, mandiri, bernalar kritis dan kreatif.</w:t>
      </w:r>
    </w:p>
    <w:p w:rsidR="0048403C" w:rsidRPr="003D0FDC" w:rsidRDefault="0048403C" w:rsidP="0073740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8403C" w:rsidRPr="003D0FDC" w:rsidRDefault="0048403C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48403C" w:rsidRPr="003D0FDC" w:rsidRDefault="0048403C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Fasilitas pembelajaran yang diperlukan diantaranya LCD Projector, multimedia pembelajaran interaktif, mushaf al-Qur’an, kitab tajwid, kitab tafsir al-Qur’an, komputer/laptop,printer, alat pengeras suara, jaringan internet. Sarana dan prasarana ini bisa disesuaikan dengan kondisi di sekolah masing-masing.</w:t>
      </w:r>
    </w:p>
    <w:p w:rsidR="0048403C" w:rsidRPr="003D0FDC" w:rsidRDefault="0048403C" w:rsidP="0073740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8403C" w:rsidRPr="003D0FDC" w:rsidRDefault="0048403C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E707CE" w:rsidRDefault="00312431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E707CE" w:rsidRDefault="003B68D9" w:rsidP="0073740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E707CE" w:rsidRDefault="006433F5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E707CE" w:rsidRDefault="00312431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E707CE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E707CE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E707CE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E707CE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E707CE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E707CE" w:rsidRDefault="00F52DE4" w:rsidP="0073740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E707CE" w:rsidTr="00DB52C4">
        <w:tc>
          <w:tcPr>
            <w:tcW w:w="9639" w:type="dxa"/>
            <w:shd w:val="clear" w:color="auto" w:fill="FABF8F" w:themeFill="accent6" w:themeFillTint="99"/>
          </w:tcPr>
          <w:p w:rsidR="00F52DE4" w:rsidRPr="00E707CE" w:rsidRDefault="00F52DE4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E707CE" w:rsidRDefault="009E73CE" w:rsidP="0073740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E707CE" w:rsidRDefault="006433F5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 xml:space="preserve">Melalui model pembelajaran </w:t>
      </w:r>
      <w:r w:rsidRPr="00E707CE">
        <w:rPr>
          <w:i/>
          <w:iCs/>
        </w:rPr>
        <w:t xml:space="preserve">point counter-point, </w:t>
      </w:r>
      <w:r w:rsidRPr="00E707CE">
        <w:t>peserta didik dapat</w:t>
      </w:r>
      <w:r w:rsidR="00AD2BBA" w:rsidRPr="00E707CE">
        <w:t xml:space="preserve"> </w:t>
      </w:r>
      <w:r w:rsidRPr="00E707CE">
        <w:t xml:space="preserve">menganalisis cabang iman: hakikat mencintai Allah Swt., </w:t>
      </w:r>
      <w:r w:rsidRPr="00E707CE">
        <w:rPr>
          <w:i/>
          <w:iCs/>
        </w:rPr>
        <w:t>khauf</w:t>
      </w:r>
      <w:r w:rsidRPr="00E707CE">
        <w:t xml:space="preserve">, </w:t>
      </w:r>
      <w:r w:rsidRPr="00E707CE">
        <w:rPr>
          <w:i/>
          <w:iCs/>
        </w:rPr>
        <w:t>raja’</w:t>
      </w:r>
      <w:r w:rsidRPr="00E707CE">
        <w:t>,</w:t>
      </w:r>
      <w:r w:rsidR="00AD2BBA" w:rsidRPr="00E707CE">
        <w:t xml:space="preserve"> </w:t>
      </w:r>
      <w:r w:rsidRPr="00E707CE">
        <w:t>dan tawakal kepada-Nya, sehingga meyakini bahwa dalam iman terdapat</w:t>
      </w:r>
      <w:r w:rsidR="00AD2BBA" w:rsidRPr="00E707CE">
        <w:t xml:space="preserve"> </w:t>
      </w:r>
      <w:r w:rsidRPr="00E707CE">
        <w:t>banyak cabang-cabangnya, dan tercermin pada akhlak mulia dalam</w:t>
      </w:r>
      <w:r w:rsidR="00AD2BBA" w:rsidRPr="00E707CE">
        <w:t xml:space="preserve"> </w:t>
      </w:r>
      <w:r w:rsidRPr="00E707CE">
        <w:t>kehidupan sehari-hari.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 xml:space="preserve">Melalui model pembelajaran </w:t>
      </w:r>
      <w:r w:rsidRPr="00E707CE">
        <w:rPr>
          <w:i/>
          <w:iCs/>
        </w:rPr>
        <w:t>ciritical incident</w:t>
      </w:r>
      <w:r w:rsidRPr="00E707CE">
        <w:t>, peserta didik dapat</w:t>
      </w:r>
      <w:r w:rsidR="00AD2BBA" w:rsidRPr="00E707CE">
        <w:t xml:space="preserve"> </w:t>
      </w:r>
      <w:r w:rsidRPr="00E707CE">
        <w:t xml:space="preserve">menganalisis tanda-tanda mencintai Allah Swt., </w:t>
      </w:r>
      <w:r w:rsidRPr="00E707CE">
        <w:rPr>
          <w:i/>
          <w:iCs/>
        </w:rPr>
        <w:t>khauf</w:t>
      </w:r>
      <w:r w:rsidRPr="00E707CE">
        <w:t xml:space="preserve">, </w:t>
      </w:r>
      <w:r w:rsidRPr="00E707CE">
        <w:rPr>
          <w:i/>
          <w:iCs/>
        </w:rPr>
        <w:t>raja’</w:t>
      </w:r>
      <w:r w:rsidRPr="00E707CE">
        <w:t>, dan tawakal</w:t>
      </w:r>
      <w:r w:rsidR="00AD2BBA" w:rsidRPr="00E707CE">
        <w:t xml:space="preserve"> </w:t>
      </w:r>
      <w:r w:rsidRPr="00E707CE">
        <w:t>kepada-Nya, sehingga meyakini bahwa dalam iman terdapat banyak</w:t>
      </w:r>
      <w:r w:rsidR="00AD2BBA" w:rsidRPr="00E707CE">
        <w:t xml:space="preserve"> </w:t>
      </w:r>
      <w:r w:rsidRPr="00E707CE">
        <w:t>cabang-cabangnya, dan tercermin pada akhlak mulia dalam kehidupan</w:t>
      </w:r>
      <w:r w:rsidR="00AD2BBA" w:rsidRPr="00E707CE">
        <w:t xml:space="preserve"> </w:t>
      </w:r>
      <w:r w:rsidRPr="00E707CE">
        <w:t>sehari-hari.</w:t>
      </w:r>
    </w:p>
    <w:p w:rsidR="00FE75CC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E707CE">
        <w:t>Melalui model pembelajaran berbasis produk, peserta didik dapat</w:t>
      </w:r>
      <w:r w:rsidR="00AD2BBA" w:rsidRPr="00E707CE">
        <w:t xml:space="preserve"> </w:t>
      </w:r>
      <w:r w:rsidRPr="00E707CE">
        <w:t>membuat dan mempresentasikan media pembelajaran tentang hakikat</w:t>
      </w:r>
      <w:r w:rsidR="00AD2BBA" w:rsidRPr="00E707CE">
        <w:t xml:space="preserve"> </w:t>
      </w:r>
      <w:r w:rsidRPr="00E707CE">
        <w:t xml:space="preserve">mencintai Allah Swt., </w:t>
      </w:r>
      <w:r w:rsidRPr="00E707CE">
        <w:rPr>
          <w:i/>
          <w:iCs/>
        </w:rPr>
        <w:t>khauf</w:t>
      </w:r>
      <w:r w:rsidRPr="00E707CE">
        <w:t xml:space="preserve">, </w:t>
      </w:r>
      <w:r w:rsidRPr="00E707CE">
        <w:rPr>
          <w:i/>
          <w:iCs/>
        </w:rPr>
        <w:t>raja’</w:t>
      </w:r>
      <w:r w:rsidRPr="00E707CE">
        <w:t>, dan tawakal kepada-Nya, sehingga</w:t>
      </w:r>
      <w:r w:rsidR="00AD2BBA" w:rsidRPr="00E707CE">
        <w:t xml:space="preserve"> </w:t>
      </w:r>
      <w:r w:rsidRPr="00E707CE">
        <w:t>meyakini bahwa dalam iman terdapat banyak cabang-cabangnya, dan</w:t>
      </w:r>
      <w:r w:rsidR="00AD2BBA" w:rsidRPr="00E707CE">
        <w:t xml:space="preserve"> </w:t>
      </w:r>
      <w:r w:rsidRPr="00E707CE">
        <w:t>tercermin pada akhlak mulia dalam kehidupan sehari-hari.</w:t>
      </w:r>
    </w:p>
    <w:p w:rsidR="00196144" w:rsidRPr="00E707CE" w:rsidRDefault="00196144" w:rsidP="0073740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707CE" w:rsidRDefault="006433F5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Guru dapat menghubungkan materi bab ini dengan materi bab 2, yakni</w:t>
      </w:r>
      <w:r w:rsidR="0053159C" w:rsidRPr="00E707CE">
        <w:t xml:space="preserve"> </w:t>
      </w:r>
      <w:r w:rsidRPr="00E707CE">
        <w:t xml:space="preserve">menganalisis makna </w:t>
      </w:r>
      <w:r w:rsidRPr="00E707CE">
        <w:rPr>
          <w:i/>
          <w:iCs/>
        </w:rPr>
        <w:t xml:space="preserve">syu’abul </w:t>
      </w:r>
      <w:r w:rsidRPr="00E707CE">
        <w:t>iman (cabang-cabang iman). Mencintai</w:t>
      </w:r>
      <w:r w:rsidR="0053159C" w:rsidRPr="00E707CE">
        <w:t xml:space="preserve"> </w:t>
      </w:r>
      <w:r w:rsidRPr="00E707CE">
        <w:t xml:space="preserve">Allah Swt., </w:t>
      </w:r>
      <w:r w:rsidRPr="00E707CE">
        <w:rPr>
          <w:i/>
          <w:iCs/>
        </w:rPr>
        <w:t>khauf</w:t>
      </w:r>
      <w:r w:rsidRPr="00E707CE">
        <w:t xml:space="preserve">, </w:t>
      </w:r>
      <w:r w:rsidRPr="00E707CE">
        <w:rPr>
          <w:i/>
          <w:iCs/>
        </w:rPr>
        <w:t>raja’</w:t>
      </w:r>
      <w:r w:rsidRPr="00E707CE">
        <w:t>, dan tawakal merupakan cabang-cabang iman.</w:t>
      </w:r>
    </w:p>
    <w:p w:rsidR="00562792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E707CE">
        <w:t>Peserta didik diminta menceritakan pengalaman hidupnya terkait</w:t>
      </w:r>
      <w:r w:rsidR="0053159C" w:rsidRPr="00E707CE">
        <w:t xml:space="preserve"> </w:t>
      </w:r>
      <w:r w:rsidRPr="00E707CE">
        <w:t xml:space="preserve">mencintai Allah Swt., </w:t>
      </w:r>
      <w:r w:rsidRPr="00E707CE">
        <w:rPr>
          <w:i/>
          <w:iCs/>
        </w:rPr>
        <w:t>khauf</w:t>
      </w:r>
      <w:r w:rsidRPr="00E707CE">
        <w:t xml:space="preserve">, </w:t>
      </w:r>
      <w:r w:rsidRPr="00E707CE">
        <w:rPr>
          <w:i/>
          <w:iCs/>
        </w:rPr>
        <w:t>raja’</w:t>
      </w:r>
      <w:r w:rsidRPr="00E707CE">
        <w:t>, dan tawakal. Kemudian guru bertanya</w:t>
      </w:r>
      <w:r w:rsidR="0053159C" w:rsidRPr="00E707CE">
        <w:t xml:space="preserve"> </w:t>
      </w:r>
      <w:r w:rsidRPr="00E707CE">
        <w:t xml:space="preserve">tentang manfaat mencintai Allah Swt., </w:t>
      </w:r>
      <w:r w:rsidRPr="00E707CE">
        <w:rPr>
          <w:i/>
          <w:iCs/>
        </w:rPr>
        <w:t>khauf</w:t>
      </w:r>
      <w:r w:rsidRPr="00E707CE">
        <w:t xml:space="preserve">, </w:t>
      </w:r>
      <w:r w:rsidRPr="00E707CE">
        <w:rPr>
          <w:i/>
          <w:iCs/>
        </w:rPr>
        <w:t>raja’</w:t>
      </w:r>
      <w:r w:rsidRPr="00E707CE">
        <w:t>, dan tawakal bagi</w:t>
      </w:r>
      <w:r w:rsidR="0053159C" w:rsidRPr="00E707CE">
        <w:t xml:space="preserve"> </w:t>
      </w:r>
      <w:r w:rsidRPr="00E707CE">
        <w:t>kehidupan sehari-hari.</w:t>
      </w:r>
    </w:p>
    <w:p w:rsidR="00196144" w:rsidRPr="00E707CE" w:rsidRDefault="00196144" w:rsidP="0073740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707CE" w:rsidRDefault="006433F5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Kegiatan awal, peserta didik mengamati gambar ilustrasi terkait materi,</w:t>
      </w:r>
      <w:r w:rsidR="0053159C" w:rsidRPr="00E707CE">
        <w:t xml:space="preserve"> </w:t>
      </w:r>
      <w:r w:rsidRPr="00E707CE">
        <w:t>dan infografis. Tampilan menarik infografis akan menumbuhkan rasa</w:t>
      </w:r>
      <w:r w:rsidR="0053159C" w:rsidRPr="00E707CE">
        <w:t xml:space="preserve"> </w:t>
      </w:r>
      <w:r w:rsidRPr="00E707CE">
        <w:t>ingin tahu dan memotivasi untuk mempelajari materi pelajaran.</w:t>
      </w:r>
    </w:p>
    <w:p w:rsidR="00196144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Kegiatan selanjutnya peserta didik diminta mencermati gambar terkait</w:t>
      </w:r>
      <w:r w:rsidR="0053159C" w:rsidRPr="00E707CE">
        <w:t xml:space="preserve"> </w:t>
      </w:r>
      <w:r w:rsidRPr="00E707CE">
        <w:t>materi dan menuliskan komentar atau pesan moral yang terkandung</w:t>
      </w:r>
      <w:r w:rsidR="0053159C" w:rsidRPr="00E707CE">
        <w:t xml:space="preserve"> </w:t>
      </w:r>
      <w:r w:rsidRPr="00E707CE">
        <w:t>dalam gambar tersebut (aktivitas 7.1).</w:t>
      </w:r>
    </w:p>
    <w:p w:rsidR="00C3608B" w:rsidRPr="00E707CE" w:rsidRDefault="00C3608B" w:rsidP="00737408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E707CE">
        <w:t>Gambar 7.2 mengandung pesan bahwa seorang anak harus menyayangi</w:t>
      </w:r>
      <w:r w:rsidR="0053159C" w:rsidRPr="00E707CE">
        <w:t xml:space="preserve"> </w:t>
      </w:r>
      <w:r w:rsidRPr="00E707CE">
        <w:t>orang tuanya sebagai bentuk bakti kepada kedua orang tua</w:t>
      </w:r>
    </w:p>
    <w:p w:rsidR="00C3608B" w:rsidRPr="00E707CE" w:rsidRDefault="00C3608B" w:rsidP="00737408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E707CE">
        <w:t>Gambar 7.3 mengandung pesan bahwa semua kesuksesan dan prestasi</w:t>
      </w:r>
      <w:r w:rsidR="0053159C" w:rsidRPr="00E707CE">
        <w:t xml:space="preserve"> </w:t>
      </w:r>
      <w:r w:rsidRPr="00E707CE">
        <w:t>harus diikuti dengan ungkapan syukur kepada Allah Swt.</w:t>
      </w:r>
    </w:p>
    <w:p w:rsidR="00C3608B" w:rsidRPr="00E707CE" w:rsidRDefault="00C3608B" w:rsidP="00737408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E707CE">
        <w:t>Gambar 7.4 mengandung pesan bahwa setiap aktifitas dimulai dengan</w:t>
      </w:r>
      <w:r w:rsidR="0053159C" w:rsidRPr="00E707CE">
        <w:t xml:space="preserve"> </w:t>
      </w:r>
      <w:r w:rsidRPr="00E707CE">
        <w:t>doa agar memperoleh ridha Allah Swt.</w:t>
      </w:r>
    </w:p>
    <w:p w:rsidR="00C3608B" w:rsidRPr="00E707CE" w:rsidRDefault="00C3608B" w:rsidP="00737408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E707CE">
        <w:t>Gambar 7.5 mengandung pesan bahwa seorang muslim dapat mencontoh</w:t>
      </w:r>
      <w:r w:rsidR="0053159C" w:rsidRPr="00E707CE">
        <w:t xml:space="preserve"> </w:t>
      </w:r>
      <w:r w:rsidRPr="00E707CE">
        <w:t>penerapan tawakal sebagaimana tawakalnya seekor burung. Burung</w:t>
      </w:r>
      <w:r w:rsidR="0053159C" w:rsidRPr="00E707CE">
        <w:t xml:space="preserve"> </w:t>
      </w:r>
      <w:r w:rsidRPr="00E707CE">
        <w:t>tidak pernah menimbun makanan, mereka terbang dengan perut kosong</w:t>
      </w:r>
      <w:r w:rsidR="0053159C" w:rsidRPr="00E707CE">
        <w:t xml:space="preserve"> </w:t>
      </w:r>
      <w:r w:rsidRPr="00E707CE">
        <w:t>dan pulang dengan perut sudah terisi.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Dilanjutkan dengan membaca dan mencermati kisah inspiratif agar</w:t>
      </w:r>
      <w:r w:rsidR="0053159C" w:rsidRPr="00E707CE">
        <w:t xml:space="preserve"> </w:t>
      </w:r>
      <w:r w:rsidRPr="00E707CE">
        <w:t>peserta didik dapat mengambil hikmah dan nilai-nilai keteladanan dari</w:t>
      </w:r>
      <w:r w:rsidR="0053159C" w:rsidRPr="00E707CE">
        <w:t xml:space="preserve"> </w:t>
      </w:r>
      <w:r w:rsidRPr="00E707CE">
        <w:t>kisah tersebut (aktivitas 7.2).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E707CE">
        <w:t>Guru memberikan penguatan terhadap nilai-nilai keteladanan dalam</w:t>
      </w:r>
      <w:r w:rsidR="0053159C" w:rsidRPr="00E707CE">
        <w:t xml:space="preserve"> </w:t>
      </w:r>
      <w:r w:rsidRPr="00E707CE">
        <w:t>kisah ini, yakni sosok kharismatik yang mengabdikan dirinya untuk</w:t>
      </w:r>
      <w:r w:rsidR="0053159C" w:rsidRPr="00E707CE">
        <w:t xml:space="preserve"> </w:t>
      </w:r>
      <w:r w:rsidRPr="00E707CE">
        <w:t>keberlangsungan agama Allah di muka bumi. Lebih dari itu, beliau</w:t>
      </w:r>
      <w:r w:rsidR="0053159C" w:rsidRPr="00E707CE">
        <w:t xml:space="preserve"> </w:t>
      </w:r>
      <w:r w:rsidRPr="00E707CE">
        <w:t>merupakan sosok teladan seorang yang ikhlas dalam mengajarkan Al-</w:t>
      </w:r>
      <w:r w:rsidR="0053159C" w:rsidRPr="00E707CE">
        <w:t xml:space="preserve"> </w:t>
      </w:r>
      <w:r w:rsidRPr="00E707CE">
        <w:t>Qur’an kepada para santrinya.</w:t>
      </w:r>
    </w:p>
    <w:p w:rsidR="00196144" w:rsidRPr="00E707CE" w:rsidRDefault="00196144" w:rsidP="0073740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707CE" w:rsidRDefault="006433F5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E707CE" w:rsidRDefault="00790E67" w:rsidP="00737408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E707CE" w:rsidRDefault="00F70A3B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E707CE" w:rsidRDefault="00286099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E707CE">
        <w:rPr>
          <w:rFonts w:ascii="Times New Roman" w:hAnsi="Times New Roman" w:cs="Times New Roman"/>
          <w:sz w:val="24"/>
          <w:szCs w:val="24"/>
        </w:rPr>
        <w:t>pembelajaran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E707CE" w:rsidRDefault="00286099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E707CE">
        <w:rPr>
          <w:rFonts w:ascii="Times New Roman" w:hAnsi="Times New Roman" w:cs="Times New Roman"/>
          <w:sz w:val="24"/>
          <w:szCs w:val="24"/>
        </w:rPr>
        <w:t xml:space="preserve"> siswa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E707CE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E707CE">
        <w:rPr>
          <w:rFonts w:ascii="Times New Roman" w:hAnsi="Times New Roman" w:cs="Times New Roman"/>
          <w:sz w:val="24"/>
          <w:szCs w:val="24"/>
        </w:rPr>
        <w:t xml:space="preserve"> </w:t>
      </w:r>
      <w:r w:rsidRPr="00E70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E707CE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 6) berkebinekaan global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E707CE" w:rsidRDefault="00286099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707CE" w:rsidRDefault="00F70A3B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3608B" w:rsidRPr="00E707CE" w:rsidRDefault="00C3608B" w:rsidP="00737408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Langkah-langkah model pembelajaran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point counter-point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pada</w:t>
      </w:r>
      <w:r w:rsidR="0053159C"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materi ini adalah sebagai berikut: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Peserta didik memilih tema terkait materi, yakni hakikat mencintai</w:t>
      </w:r>
      <w:r w:rsidR="0053159C" w:rsidRPr="00E707CE">
        <w:t xml:space="preserve"> </w:t>
      </w:r>
      <w:r w:rsidRPr="00E707CE">
        <w:t xml:space="preserve">Allah Swt., </w:t>
      </w:r>
      <w:r w:rsidRPr="00E707CE">
        <w:rPr>
          <w:i/>
          <w:iCs/>
        </w:rPr>
        <w:t>khauf</w:t>
      </w:r>
      <w:r w:rsidRPr="00E707CE">
        <w:t xml:space="preserve">, </w:t>
      </w:r>
      <w:r w:rsidRPr="00E707CE">
        <w:rPr>
          <w:i/>
          <w:iCs/>
        </w:rPr>
        <w:t>raja’</w:t>
      </w:r>
      <w:r w:rsidRPr="00E707CE">
        <w:t>, dan tawakal.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Guru membagi peserta didik menjadi empat kelompok sesuai sub</w:t>
      </w:r>
      <w:r w:rsidR="0053159C" w:rsidRPr="00E707CE">
        <w:t xml:space="preserve"> </w:t>
      </w:r>
      <w:r w:rsidRPr="00E707CE">
        <w:t>materi yang akan dipelajari.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Guru meminta perwakilan masing-masing kelompok untuk</w:t>
      </w:r>
      <w:r w:rsidR="0053159C" w:rsidRPr="00E707CE">
        <w:t xml:space="preserve"> </w:t>
      </w:r>
      <w:r w:rsidRPr="00E707CE">
        <w:t>menyiapkan argumen sesuai dengan pendapat kelompok.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Guru memberikan kesempatan kepada kelompok mana saja untuk</w:t>
      </w:r>
      <w:r w:rsidR="0053159C" w:rsidRPr="00E707CE">
        <w:t xml:space="preserve"> </w:t>
      </w:r>
      <w:r w:rsidRPr="00E707CE">
        <w:t>memulai debat.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Guru meminta kelompok lain untuk memberikan tanggapan,</w:t>
      </w:r>
      <w:r w:rsidR="0053159C" w:rsidRPr="00E707CE">
        <w:t xml:space="preserve"> </w:t>
      </w:r>
      <w:r w:rsidRPr="00E707CE">
        <w:t>sanggahan, atau koreksi atas argumen tersebut.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Guru mengakhiri debat pada saat yang tepat, yakni ketika masingmasing</w:t>
      </w:r>
      <w:r w:rsidR="0053159C" w:rsidRPr="00E707CE">
        <w:t xml:space="preserve"> </w:t>
      </w:r>
      <w:r w:rsidRPr="00E707CE">
        <w:t>kelompok telah menyampaikan semua argumen.</w:t>
      </w:r>
    </w:p>
    <w:p w:rsidR="00636235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E707CE">
        <w:t>Guru menyampaikan poin-poin penting dari proses debat tersebut</w:t>
      </w:r>
      <w:r w:rsidR="0053159C" w:rsidRPr="00E707CE">
        <w:t xml:space="preserve"> </w:t>
      </w:r>
      <w:r w:rsidRPr="00E707CE">
        <w:t>dan mengaitkannya dengan materi pelajaran.</w:t>
      </w:r>
    </w:p>
    <w:p w:rsidR="00A01CF5" w:rsidRPr="00E707CE" w:rsidRDefault="00A01CF5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E707CE" w:rsidRDefault="00EF7F76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Penutup (</w:t>
      </w:r>
      <w:r w:rsidR="002D52F8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EF7F76" w:rsidRPr="00E707CE" w:rsidRDefault="00EF7F7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E707CE" w:rsidRDefault="00EF7F7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E707CE" w:rsidRDefault="00EF7F7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E707CE" w:rsidRDefault="00EF7F7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185C88" w:rsidRPr="00E707CE" w:rsidRDefault="00185C88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E707CE" w:rsidRDefault="00456196" w:rsidP="00737408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KE-2</w:t>
      </w:r>
    </w:p>
    <w:p w:rsidR="00456196" w:rsidRPr="00E707CE" w:rsidRDefault="00456196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Pendahuluan (</w:t>
      </w:r>
      <w:r w:rsidR="002D52F8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E707CE">
        <w:rPr>
          <w:rFonts w:ascii="Times New Roman" w:hAnsi="Times New Roman" w:cs="Times New Roman"/>
          <w:sz w:val="24"/>
          <w:szCs w:val="24"/>
        </w:rPr>
        <w:t>pembelajaran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E707CE">
        <w:rPr>
          <w:rFonts w:ascii="Times New Roman" w:hAnsi="Times New Roman" w:cs="Times New Roman"/>
          <w:sz w:val="24"/>
          <w:szCs w:val="24"/>
        </w:rPr>
        <w:t xml:space="preserve"> siswa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E707CE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E707CE">
        <w:rPr>
          <w:rFonts w:ascii="Times New Roman" w:hAnsi="Times New Roman" w:cs="Times New Roman"/>
          <w:sz w:val="24"/>
          <w:szCs w:val="24"/>
        </w:rPr>
        <w:t xml:space="preserve"> </w:t>
      </w:r>
      <w:r w:rsidRPr="00E70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E707CE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 6) berkebinekaan global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E707CE" w:rsidRDefault="00456196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E707CE" w:rsidRDefault="002D52F8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Kegiatan Inti (90 Menit)</w:t>
      </w:r>
    </w:p>
    <w:p w:rsidR="00C3608B" w:rsidRPr="00E707CE" w:rsidRDefault="00C3608B" w:rsidP="00737408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Langkah-langkah model pembelajaran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critical incident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sebagai berikut: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Guru menyampaikan materi tentang manfaat mencintai Allah</w:t>
      </w:r>
      <w:r w:rsidR="0053159C" w:rsidRPr="00E707CE">
        <w:t xml:space="preserve"> </w:t>
      </w:r>
      <w:r w:rsidRPr="00E707CE">
        <w:t xml:space="preserve">Swt., </w:t>
      </w:r>
      <w:r w:rsidRPr="00E707CE">
        <w:rPr>
          <w:i/>
          <w:iCs/>
        </w:rPr>
        <w:t>khauf</w:t>
      </w:r>
      <w:r w:rsidRPr="00E707CE">
        <w:t xml:space="preserve">, </w:t>
      </w:r>
      <w:r w:rsidRPr="00E707CE">
        <w:rPr>
          <w:i/>
          <w:iCs/>
        </w:rPr>
        <w:t>raja’</w:t>
      </w:r>
      <w:r w:rsidRPr="00E707CE">
        <w:t>, dan tawakal.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Guru memberikan kesempatan beberapa menit kepada peserta</w:t>
      </w:r>
      <w:r w:rsidR="0053159C" w:rsidRPr="00E707CE">
        <w:t xml:space="preserve"> </w:t>
      </w:r>
      <w:r w:rsidRPr="00E707CE">
        <w:t>didik untuk mengingat-ingat pengalaman hidup mereka terkait</w:t>
      </w:r>
      <w:r w:rsidR="0053159C" w:rsidRPr="00E707CE">
        <w:t xml:space="preserve"> </w:t>
      </w:r>
      <w:r w:rsidRPr="00E707CE">
        <w:t>materi yang akan dipelajari.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Peserta didik diminta mendiskusikan pengalaman tersebut</w:t>
      </w:r>
      <w:r w:rsidR="0053159C" w:rsidRPr="00E707CE">
        <w:t xml:space="preserve"> </w:t>
      </w:r>
      <w:r w:rsidRPr="00E707CE">
        <w:t>bersama kelompoknya.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Masing-masing kelompok memilih dan mempresentasikan</w:t>
      </w:r>
      <w:r w:rsidR="0053159C" w:rsidRPr="00E707CE">
        <w:t xml:space="preserve"> </w:t>
      </w:r>
      <w:r w:rsidRPr="00E707CE">
        <w:t>pengalaman hidup yang paling menarik.</w:t>
      </w:r>
    </w:p>
    <w:p w:rsidR="00636235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E707CE">
        <w:t>Guru mengaitkan pengalaman-pengalaman tersebut dengan</w:t>
      </w:r>
      <w:r w:rsidR="0053159C" w:rsidRPr="00E707CE">
        <w:t xml:space="preserve"> </w:t>
      </w:r>
      <w:r w:rsidRPr="00E707CE">
        <w:t>materi yang sedang dipelajari.</w:t>
      </w:r>
    </w:p>
    <w:p w:rsidR="00A01CF5" w:rsidRPr="00E707CE" w:rsidRDefault="00A01CF5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E707CE" w:rsidRDefault="00456196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Penutup (</w:t>
      </w:r>
      <w:r w:rsidR="002D52F8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E707CE" w:rsidRDefault="00456196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E707CE" w:rsidRDefault="00456196" w:rsidP="00737408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KE-3</w:t>
      </w:r>
    </w:p>
    <w:p w:rsidR="00456196" w:rsidRPr="00E707CE" w:rsidRDefault="00456196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Pendahuluan (</w:t>
      </w:r>
      <w:r w:rsidR="002D52F8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E707CE">
        <w:rPr>
          <w:rFonts w:ascii="Times New Roman" w:hAnsi="Times New Roman" w:cs="Times New Roman"/>
          <w:sz w:val="24"/>
          <w:szCs w:val="24"/>
        </w:rPr>
        <w:t>pembelajaran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E707CE">
        <w:rPr>
          <w:rFonts w:ascii="Times New Roman" w:hAnsi="Times New Roman" w:cs="Times New Roman"/>
          <w:sz w:val="24"/>
          <w:szCs w:val="24"/>
        </w:rPr>
        <w:t xml:space="preserve"> siswa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E707CE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E707CE">
        <w:rPr>
          <w:rFonts w:ascii="Times New Roman" w:hAnsi="Times New Roman" w:cs="Times New Roman"/>
          <w:sz w:val="24"/>
          <w:szCs w:val="24"/>
        </w:rPr>
        <w:t xml:space="preserve"> </w:t>
      </w:r>
      <w:r w:rsidRPr="00E70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E707CE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 6) berkebinekaan global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E707C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E707CE" w:rsidRDefault="00456196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E707CE" w:rsidRDefault="002D52F8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C3608B" w:rsidRPr="00E707CE" w:rsidRDefault="00C3608B" w:rsidP="00737408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Langkah-langkah model pembelajaran berbasis produk adalah: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 xml:space="preserve">Guru mengajukan pertanyaan tentang mencintai Allah Swt., </w:t>
      </w:r>
      <w:r w:rsidRPr="00E707CE">
        <w:rPr>
          <w:i/>
          <w:iCs/>
        </w:rPr>
        <w:t>khauf,</w:t>
      </w:r>
      <w:r w:rsidR="0053159C" w:rsidRPr="00E707CE">
        <w:rPr>
          <w:i/>
          <w:iCs/>
        </w:rPr>
        <w:t xml:space="preserve"> </w:t>
      </w:r>
      <w:r w:rsidRPr="00E707CE">
        <w:rPr>
          <w:i/>
          <w:iCs/>
        </w:rPr>
        <w:t>raja’</w:t>
      </w:r>
      <w:r w:rsidRPr="00E707CE">
        <w:t>, dan tawakal kepada Allah Swt.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Guru bersama peserta didik merancang untuk membuat dan</w:t>
      </w:r>
      <w:r w:rsidR="0053159C" w:rsidRPr="00E707CE">
        <w:t xml:space="preserve"> </w:t>
      </w:r>
      <w:r w:rsidRPr="00E707CE">
        <w:t>mempresentasikan media pembelajaran terkait materi.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Menyusun jadwal yang berisi target waktu penyelesaikan</w:t>
      </w:r>
      <w:r w:rsidR="0053159C" w:rsidRPr="00E707CE">
        <w:t xml:space="preserve"> </w:t>
      </w:r>
      <w:r w:rsidRPr="00E707CE">
        <w:t>pembuatan media pembelajaran.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Guru memantau aktivitas peserta didik dan kemajuan hasil</w:t>
      </w:r>
      <w:r w:rsidR="0053159C" w:rsidRPr="00E707CE">
        <w:t xml:space="preserve"> </w:t>
      </w:r>
      <w:r w:rsidRPr="00E707CE">
        <w:t>produk.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Menilai hasil produk untuk mengukur ketercapaian kriteria</w:t>
      </w:r>
      <w:r w:rsidR="0053159C" w:rsidRPr="00E707CE">
        <w:t xml:space="preserve"> </w:t>
      </w:r>
      <w:r w:rsidRPr="00E707CE">
        <w:t>ketuntasan minimal.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Mengevaluasi pengalaman saat merancang dan membuat produk</w:t>
      </w:r>
    </w:p>
    <w:p w:rsidR="00C3608B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E707CE">
        <w:t>Guru bersama-sama peserta didik melakukan refleksi.</w:t>
      </w:r>
    </w:p>
    <w:p w:rsidR="008A7223" w:rsidRPr="00E707CE" w:rsidRDefault="00C3608B" w:rsidP="0073740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E707CE">
        <w:t>Guru meminta peserta didik untuk membaca rangkuman yang</w:t>
      </w:r>
      <w:r w:rsidR="0053159C" w:rsidRPr="00E707CE">
        <w:t xml:space="preserve"> </w:t>
      </w:r>
      <w:r w:rsidRPr="00E707CE">
        <w:t>berisi poin-poin penting materi.</w:t>
      </w:r>
    </w:p>
    <w:p w:rsidR="008A7223" w:rsidRDefault="008A7223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E6CCE" w:rsidRDefault="00DE6CCE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E6CCE" w:rsidRPr="00E707CE" w:rsidRDefault="00DE6CCE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A7223" w:rsidRPr="00E707CE" w:rsidRDefault="008A7223" w:rsidP="0073740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Kegiatan Penutup (</w:t>
      </w:r>
      <w:r w:rsidR="002D52F8"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E707CE" w:rsidRDefault="00456196" w:rsidP="0073740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E707CE" w:rsidRDefault="003B68D9" w:rsidP="0073740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B0FD5" w:rsidRPr="00E707CE" w:rsidRDefault="005B0FD5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/PENILAIAN</w:t>
      </w:r>
    </w:p>
    <w:p w:rsidR="006205EC" w:rsidRPr="00E707CE" w:rsidRDefault="006205EC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Penilaian Sikap</w:t>
      </w:r>
    </w:p>
    <w:p w:rsidR="006205EC" w:rsidRPr="00E707CE" w:rsidRDefault="006205EC" w:rsidP="0073740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ab/>
        <w:t xml:space="preserve">Penilaian sikap berupa observasi yang berasal dari catatan peserta didik tentang perilaku-perilaku sebagai bentuk cinta kepada Allah Swt.,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>khauf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raja’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dan tawakal kepada-Nya.</w:t>
      </w:r>
    </w:p>
    <w:p w:rsidR="006205EC" w:rsidRPr="00E707CE" w:rsidRDefault="006205EC" w:rsidP="0073740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ab/>
        <w:t>Kemudian peserta didik diminta mengisi lembar penilaian diri dengan cara membubuhkan tanda centang (√ ) pada kolom yang sesuai. Apabila peserta didik belum menunjukkan sikap yang diharapkan maka dapat ditindaklanjuti dengan melakukan pembinaan, baik oleh guru, wali kelas maupun guru BK.</w:t>
      </w:r>
    </w:p>
    <w:p w:rsidR="00AD4B47" w:rsidRDefault="00AD4B47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205EC" w:rsidRPr="00E707CE" w:rsidRDefault="006205EC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Penilaian Pengetahuan</w:t>
      </w:r>
    </w:p>
    <w:p w:rsidR="006205EC" w:rsidRPr="00E707CE" w:rsidRDefault="006205EC" w:rsidP="00737408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Peserta didik diminta mengerjakan 10 soal pilihan ganda dan 5 soal uraian.</w:t>
      </w:r>
    </w:p>
    <w:p w:rsidR="00AD4B47" w:rsidRDefault="00AD4B47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205EC" w:rsidRPr="00E707CE" w:rsidRDefault="006205EC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Penilaian Keterampilan</w:t>
      </w:r>
    </w:p>
    <w:p w:rsidR="006205EC" w:rsidRPr="00E707CE" w:rsidRDefault="006205EC" w:rsidP="00737408">
      <w:pPr>
        <w:spacing w:before="60"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Penilaian keterampilan pada bab ini adalah:</w:t>
      </w:r>
    </w:p>
    <w:p w:rsidR="006205EC" w:rsidRPr="00E707CE" w:rsidRDefault="006205EC" w:rsidP="0073740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ab/>
        <w:t>Peserta didik membuat media pembelajaran berbasis digital terkait materi. Kemudian mempresentasikannya di depan kelas.</w:t>
      </w:r>
    </w:p>
    <w:p w:rsidR="006205EC" w:rsidRPr="00E707CE" w:rsidRDefault="006205EC" w:rsidP="0073740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Contoh rubrik penilaian produk:</w:t>
      </w:r>
    </w:p>
    <w:p w:rsidR="006205EC" w:rsidRPr="00E707CE" w:rsidRDefault="006205EC" w:rsidP="0073740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Nama kelompok :</w:t>
      </w:r>
    </w:p>
    <w:p w:rsidR="006205EC" w:rsidRPr="00E707CE" w:rsidRDefault="006205EC" w:rsidP="0073740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Anggota :</w:t>
      </w:r>
    </w:p>
    <w:p w:rsidR="006205EC" w:rsidRPr="00E707CE" w:rsidRDefault="006205EC" w:rsidP="0073740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Kelas :</w:t>
      </w:r>
    </w:p>
    <w:p w:rsidR="006205EC" w:rsidRPr="00E707CE" w:rsidRDefault="006205EC" w:rsidP="0073740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Nama produk :</w:t>
      </w:r>
    </w:p>
    <w:tbl>
      <w:tblPr>
        <w:tblStyle w:val="TableGrid"/>
        <w:tblW w:w="867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653"/>
        <w:gridCol w:w="4001"/>
        <w:gridCol w:w="863"/>
        <w:gridCol w:w="802"/>
        <w:gridCol w:w="772"/>
        <w:gridCol w:w="794"/>
        <w:gridCol w:w="794"/>
      </w:tblGrid>
      <w:tr w:rsidR="006205EC" w:rsidRPr="00E707CE" w:rsidTr="00084987">
        <w:trPr>
          <w:trHeight w:val="335"/>
        </w:trPr>
        <w:tc>
          <w:tcPr>
            <w:tcW w:w="653" w:type="dxa"/>
            <w:vMerge w:val="restart"/>
            <w:vAlign w:val="center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001" w:type="dxa"/>
            <w:vMerge w:val="restart"/>
            <w:vAlign w:val="center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</w:t>
            </w:r>
          </w:p>
        </w:tc>
        <w:tc>
          <w:tcPr>
            <w:tcW w:w="4025" w:type="dxa"/>
            <w:gridSpan w:val="5"/>
            <w:vAlign w:val="center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6205EC" w:rsidRPr="00E707CE" w:rsidTr="00084987">
        <w:trPr>
          <w:trHeight w:val="354"/>
        </w:trPr>
        <w:tc>
          <w:tcPr>
            <w:tcW w:w="653" w:type="dxa"/>
            <w:vMerge/>
            <w:vAlign w:val="center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  <w:vMerge/>
            <w:vAlign w:val="center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2" w:type="dxa"/>
            <w:vAlign w:val="center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4" w:type="dxa"/>
            <w:vAlign w:val="center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4" w:type="dxa"/>
            <w:vAlign w:val="center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205EC" w:rsidRPr="00E707CE" w:rsidTr="00084987">
        <w:trPr>
          <w:trHeight w:val="335"/>
        </w:trPr>
        <w:tc>
          <w:tcPr>
            <w:tcW w:w="653" w:type="dxa"/>
            <w:vMerge w:val="restart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26" w:type="dxa"/>
            <w:gridSpan w:val="6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</w:tr>
      <w:tr w:rsidR="006205EC" w:rsidRPr="00E707CE" w:rsidTr="00084987">
        <w:trPr>
          <w:trHeight w:val="354"/>
        </w:trPr>
        <w:tc>
          <w:tcPr>
            <w:tcW w:w="653" w:type="dxa"/>
            <w:vMerge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persiapan</w:t>
            </w:r>
          </w:p>
        </w:tc>
        <w:tc>
          <w:tcPr>
            <w:tcW w:w="863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5EC" w:rsidRPr="00E707CE" w:rsidTr="00084987">
        <w:trPr>
          <w:trHeight w:val="335"/>
        </w:trPr>
        <w:tc>
          <w:tcPr>
            <w:tcW w:w="653" w:type="dxa"/>
            <w:vMerge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jenis produk</w:t>
            </w:r>
          </w:p>
        </w:tc>
        <w:tc>
          <w:tcPr>
            <w:tcW w:w="863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5EC" w:rsidRPr="00E707CE" w:rsidTr="00084987">
        <w:trPr>
          <w:trHeight w:val="335"/>
        </w:trPr>
        <w:tc>
          <w:tcPr>
            <w:tcW w:w="653" w:type="dxa"/>
            <w:vMerge w:val="restart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26" w:type="dxa"/>
            <w:gridSpan w:val="6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 pembuatan</w:t>
            </w:r>
          </w:p>
        </w:tc>
      </w:tr>
      <w:tr w:rsidR="006205EC" w:rsidRPr="00E707CE" w:rsidTr="00084987">
        <w:trPr>
          <w:trHeight w:val="354"/>
        </w:trPr>
        <w:tc>
          <w:tcPr>
            <w:tcW w:w="653" w:type="dxa"/>
            <w:vMerge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penggunaan alat dan bahan</w:t>
            </w:r>
          </w:p>
        </w:tc>
        <w:tc>
          <w:tcPr>
            <w:tcW w:w="863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5EC" w:rsidRPr="00E707CE" w:rsidTr="00084987">
        <w:trPr>
          <w:trHeight w:val="354"/>
        </w:trPr>
        <w:tc>
          <w:tcPr>
            <w:tcW w:w="653" w:type="dxa"/>
            <w:vMerge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teknik pengolahan</w:t>
            </w:r>
          </w:p>
        </w:tc>
        <w:tc>
          <w:tcPr>
            <w:tcW w:w="863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5EC" w:rsidRPr="00E707CE" w:rsidTr="00084987">
        <w:trPr>
          <w:trHeight w:val="335"/>
        </w:trPr>
        <w:tc>
          <w:tcPr>
            <w:tcW w:w="653" w:type="dxa"/>
            <w:vMerge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kerjasama kelompok</w:t>
            </w:r>
          </w:p>
        </w:tc>
        <w:tc>
          <w:tcPr>
            <w:tcW w:w="863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5EC" w:rsidRPr="00E707CE" w:rsidTr="00084987">
        <w:trPr>
          <w:trHeight w:val="335"/>
        </w:trPr>
        <w:tc>
          <w:tcPr>
            <w:tcW w:w="653" w:type="dxa"/>
            <w:vMerge w:val="restart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26" w:type="dxa"/>
            <w:gridSpan w:val="6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</w:tr>
      <w:tr w:rsidR="006205EC" w:rsidRPr="00E707CE" w:rsidTr="00084987">
        <w:trPr>
          <w:trHeight w:val="354"/>
        </w:trPr>
        <w:tc>
          <w:tcPr>
            <w:tcW w:w="653" w:type="dxa"/>
            <w:vMerge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publikasi</w:t>
            </w:r>
          </w:p>
        </w:tc>
        <w:tc>
          <w:tcPr>
            <w:tcW w:w="863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5EC" w:rsidRPr="00E707CE" w:rsidTr="00084987">
        <w:trPr>
          <w:trHeight w:val="335"/>
        </w:trPr>
        <w:tc>
          <w:tcPr>
            <w:tcW w:w="653" w:type="dxa"/>
            <w:vMerge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inovasi</w:t>
            </w:r>
          </w:p>
        </w:tc>
        <w:tc>
          <w:tcPr>
            <w:tcW w:w="863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05EC" w:rsidRPr="00E707CE" w:rsidRDefault="006205EC" w:rsidP="0073740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205EC" w:rsidRPr="00E707CE" w:rsidRDefault="006205EC" w:rsidP="0073740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Keterangan penilaian: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957"/>
        <w:gridCol w:w="7668"/>
      </w:tblGrid>
      <w:tr w:rsidR="006205EC" w:rsidRPr="00E707CE" w:rsidTr="00276AE5">
        <w:tc>
          <w:tcPr>
            <w:tcW w:w="8625" w:type="dxa"/>
            <w:gridSpan w:val="2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 tidak baik, tidak ada kolaborasi dalam kelompok tetapi tidak ada penentuan jenis produk sesuai tema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baik, ada kolaborasi dalam kelompok tetapi tidak ada penentuan jenis produk sesuai tema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 baik, ada kolaborasi dalam kelompok tetapi tidak diikuti semua anggota kelompok dan ada penentuan jenis produk sesuai tema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Baik, ada kolaborasi tetapi tidak diikuti semua anggota kelompok dan ada penentuan jenis produk sesuai tema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 baik, ada kolaborasi antar semua anggota kelompok dan ada penentuan jenis produk sesuai tema</w:t>
            </w:r>
          </w:p>
        </w:tc>
      </w:tr>
      <w:tr w:rsidR="006205EC" w:rsidRPr="00E707CE" w:rsidTr="00276AE5">
        <w:tc>
          <w:tcPr>
            <w:tcW w:w="8625" w:type="dxa"/>
            <w:gridSpan w:val="2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 pembuatan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 tidak baik, tidak ada alat dan bahan dan tidak mampu menguasai teknik pengolahan dan tidak ada kerjasama kelompok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baik, ada alat dan bahan dan tidak mampu menguasai teknik pengolahan dan tidak ada kerjasama kelompok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 baik, ada alat dan bahan dan mampu menguasai teknik pengolahan dan tidak ada kerjasama kelompok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Baik, ada alat dan bahan dan tetapi mampu menguasai teknik pengolahan dan ada beberapa kerjasama kelompok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 baik, ada alat dan bahan dan mampu menguasai teknik pengolahan dan ada kerjasama kelompok</w:t>
            </w:r>
          </w:p>
        </w:tc>
      </w:tr>
      <w:tr w:rsidR="006205EC" w:rsidRPr="00E707CE" w:rsidTr="00276AE5">
        <w:tc>
          <w:tcPr>
            <w:tcW w:w="8625" w:type="dxa"/>
            <w:gridSpan w:val="2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 tidak baik, tidak ada produk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baik, ada produk tetapi belum selesai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 baik, ada produk, bentuk publikasi kurang sesuai tema, dan belum ada inovasi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Baik, ada produk, bentuk publikasi sesuai tema, belum ada inovasi</w:t>
            </w:r>
          </w:p>
        </w:tc>
      </w:tr>
      <w:tr w:rsidR="006205EC" w:rsidRPr="00E707CE" w:rsidTr="00276AE5">
        <w:tc>
          <w:tcPr>
            <w:tcW w:w="957" w:type="dxa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68" w:type="dxa"/>
          </w:tcPr>
          <w:p w:rsidR="006205EC" w:rsidRPr="00E707CE" w:rsidRDefault="006205EC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 baik, ada produk, bentuk publikasi sesuai tema, dan ada inovasi</w:t>
            </w:r>
          </w:p>
        </w:tc>
      </w:tr>
    </w:tbl>
    <w:p w:rsidR="006205EC" w:rsidRPr="00E707CE" w:rsidRDefault="006205EC" w:rsidP="0073740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Petunjuk penskoran:</w:t>
      </w:r>
    </w:p>
    <w:p w:rsidR="006205EC" w:rsidRPr="00E707CE" w:rsidRDefault="006205EC" w:rsidP="0073740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Penghitungan skor akhir menggunakan rumus:</w:t>
      </w:r>
    </w:p>
    <w:tbl>
      <w:tblPr>
        <w:tblStyle w:val="TableGrid"/>
        <w:tblW w:w="2693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</w:tblGrid>
      <w:tr w:rsidR="006205EC" w:rsidRPr="00E707CE" w:rsidTr="00084987">
        <w:tc>
          <w:tcPr>
            <w:tcW w:w="184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perolehan</w:t>
            </w:r>
          </w:p>
        </w:tc>
        <w:tc>
          <w:tcPr>
            <w:tcW w:w="851" w:type="dxa"/>
            <w:vMerge w:val="restart"/>
            <w:vAlign w:val="center"/>
          </w:tcPr>
          <w:p w:rsidR="006205EC" w:rsidRPr="00E707CE" w:rsidRDefault="006205EC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</w:t>
            </w:r>
          </w:p>
        </w:tc>
      </w:tr>
      <w:tr w:rsidR="006205EC" w:rsidRPr="00E707CE" w:rsidTr="00084987">
        <w:tc>
          <w:tcPr>
            <w:tcW w:w="1842" w:type="dxa"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tertinggi</w:t>
            </w:r>
          </w:p>
        </w:tc>
        <w:tc>
          <w:tcPr>
            <w:tcW w:w="851" w:type="dxa"/>
            <w:vMerge/>
          </w:tcPr>
          <w:p w:rsidR="006205EC" w:rsidRPr="00E707CE" w:rsidRDefault="006205EC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205EC" w:rsidRDefault="006205EC" w:rsidP="0073740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DE6CCE" w:rsidRDefault="00DE6CCE" w:rsidP="0073740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DE6CCE" w:rsidRPr="00E707CE" w:rsidRDefault="00DE6CCE" w:rsidP="0073740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9E73CE" w:rsidRPr="00E707CE" w:rsidRDefault="006433F5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VI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775E8D" w:rsidRPr="003A23E5" w:rsidRDefault="00775E8D" w:rsidP="00737408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Remedial/Perbaikan</w:t>
      </w:r>
    </w:p>
    <w:p w:rsidR="00265477" w:rsidRPr="004E3BE4" w:rsidRDefault="00265477" w:rsidP="00737408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3BE4">
        <w:rPr>
          <w:rFonts w:ascii="Times New Roman" w:eastAsia="Times New Roman" w:hAnsi="Times New Roman" w:cs="Times New Roman"/>
          <w:sz w:val="24"/>
          <w:szCs w:val="24"/>
          <w:lang w:val="en-US"/>
        </w:rPr>
        <w:t>Peserta didik yang belum mencapai ketuntasan belajar berdasarkan</w:t>
      </w:r>
      <w:r w:rsidR="00AC62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E3BE4">
        <w:rPr>
          <w:rFonts w:ascii="Times New Roman" w:eastAsia="Times New Roman" w:hAnsi="Times New Roman" w:cs="Times New Roman"/>
          <w:sz w:val="24"/>
          <w:szCs w:val="24"/>
          <w:lang w:val="en-US"/>
        </w:rPr>
        <w:t>kriteria ketuntasan minimal yang ditetapkan diharuskan mengikuti</w:t>
      </w:r>
      <w:r w:rsidR="00AC62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E3BE4">
        <w:rPr>
          <w:rFonts w:ascii="Times New Roman" w:eastAsia="Times New Roman" w:hAnsi="Times New Roman" w:cs="Times New Roman"/>
          <w:sz w:val="24"/>
          <w:szCs w:val="24"/>
          <w:lang w:val="en-US"/>
        </w:rPr>
        <w:t>kegiatan remedial. Kegiatan remedial dilakukan pada waktu tertentu</w:t>
      </w:r>
      <w:r w:rsidR="00AC62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E3BE4">
        <w:rPr>
          <w:rFonts w:ascii="Times New Roman" w:eastAsia="Times New Roman" w:hAnsi="Times New Roman" w:cs="Times New Roman"/>
          <w:sz w:val="24"/>
          <w:szCs w:val="24"/>
          <w:lang w:val="en-US"/>
        </w:rPr>
        <w:t>sesuai perencanaan penilaian.</w:t>
      </w:r>
    </w:p>
    <w:p w:rsidR="004E3BE4" w:rsidRPr="003A23E5" w:rsidRDefault="004E3BE4" w:rsidP="00737408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</w:p>
    <w:p w:rsidR="006205EC" w:rsidRDefault="00265477" w:rsidP="00737408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3BE4">
        <w:rPr>
          <w:rFonts w:ascii="Times New Roman" w:eastAsia="Times New Roman" w:hAnsi="Times New Roman" w:cs="Times New Roman"/>
          <w:sz w:val="24"/>
          <w:szCs w:val="24"/>
          <w:lang w:val="en-US"/>
        </w:rPr>
        <w:t>Peserta didik yang sudah mencapai ketuntasan belajar berdasarkan</w:t>
      </w:r>
      <w:r w:rsidR="00AC62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E3BE4">
        <w:rPr>
          <w:rFonts w:ascii="Times New Roman" w:eastAsia="Times New Roman" w:hAnsi="Times New Roman" w:cs="Times New Roman"/>
          <w:sz w:val="24"/>
          <w:szCs w:val="24"/>
          <w:lang w:val="en-US"/>
        </w:rPr>
        <w:t>kriteria ketuntasan minimal yang ditetapkan dapat mengikuti kegiatan</w:t>
      </w:r>
      <w:r w:rsidR="00AC62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E3BE4">
        <w:rPr>
          <w:rFonts w:ascii="Times New Roman" w:eastAsia="Times New Roman" w:hAnsi="Times New Roman" w:cs="Times New Roman"/>
          <w:sz w:val="24"/>
          <w:szCs w:val="24"/>
          <w:lang w:val="en-US"/>
        </w:rPr>
        <w:t>pengayaan berupa pendalaman materi. Kegiatan pengayaan dilakukan</w:t>
      </w:r>
      <w:r w:rsidR="00AC62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6236">
        <w:rPr>
          <w:rFonts w:ascii="Times New Roman" w:eastAsia="Times New Roman" w:hAnsi="Times New Roman" w:cs="Times New Roman"/>
          <w:sz w:val="24"/>
          <w:szCs w:val="24"/>
          <w:lang w:val="en-US"/>
        </w:rPr>
        <w:t>pada waktu tertentu sesuai perencanaan penilaian.</w:t>
      </w:r>
    </w:p>
    <w:p w:rsidR="00A95753" w:rsidRDefault="00A95753" w:rsidP="00737408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95753" w:rsidRPr="005707C9" w:rsidRDefault="00A95753" w:rsidP="00737408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sz w:val="24"/>
          <w:szCs w:val="24"/>
          <w:lang w:val="en-US"/>
        </w:rPr>
        <w:t>Untuk lebih mendalami materi bab ini, silahkan kalian pelajari lebih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mendalam buku-buku berikut ini:</w:t>
      </w:r>
    </w:p>
    <w:p w:rsidR="00A95753" w:rsidRPr="005707C9" w:rsidRDefault="00A95753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Syarah 77 Cabang Iman Imam al-Baihaqi,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karya Abu Ja’far Umar al-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Qazwini, terj. Luqman Abdul Jalal</w:t>
      </w:r>
    </w:p>
    <w:p w:rsidR="00A95753" w:rsidRPr="005707C9" w:rsidRDefault="00A95753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>Ringkasan Ihya’ Ulumuddin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, karya Imam al-Ghazali, terj. Abdul Rosyad</w:t>
      </w:r>
    </w:p>
    <w:p w:rsidR="00A95753" w:rsidRPr="005707C9" w:rsidRDefault="00A95753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Riyadhus Shalihin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, karya Imam an-Nawawi, terj. Drs. Muslich Shabir, MA</w:t>
      </w:r>
    </w:p>
    <w:p w:rsidR="00A95753" w:rsidRDefault="00A95753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>Menjadi Pribadi Terpuji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, karya Ahmad Yani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5753" w:rsidRPr="005707C9" w:rsidRDefault="00A95753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5707C9">
        <w:rPr>
          <w:rFonts w:ascii="Times New Roman" w:hAnsi="Times New Roman" w:cs="Times New Roman"/>
          <w:sz w:val="24"/>
          <w:szCs w:val="24"/>
          <w:lang w:val="en-US"/>
        </w:rPr>
        <w:t>Di samping membaca buku di atas, kalian bisa menonton film, video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belajar dari tokoh.</w:t>
      </w:r>
    </w:p>
    <w:p w:rsidR="00A95753" w:rsidRPr="005707C9" w:rsidRDefault="00A95753" w:rsidP="0073740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95753" w:rsidRPr="005707C9" w:rsidRDefault="00A95753" w:rsidP="0073740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707C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5707C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707C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tbl>
      <w:tblPr>
        <w:tblStyle w:val="TableGrid"/>
        <w:tblW w:w="9227" w:type="dxa"/>
        <w:tblInd w:w="534" w:type="dxa"/>
        <w:tblLook w:val="04A0" w:firstRow="1" w:lastRow="0" w:firstColumn="1" w:lastColumn="0" w:noHBand="0" w:noVBand="1"/>
      </w:tblPr>
      <w:tblGrid>
        <w:gridCol w:w="1331"/>
        <w:gridCol w:w="1926"/>
        <w:gridCol w:w="1990"/>
        <w:gridCol w:w="1990"/>
        <w:gridCol w:w="1990"/>
      </w:tblGrid>
      <w:tr w:rsidR="00A95753" w:rsidRPr="005707C9" w:rsidTr="006C7F99">
        <w:trPr>
          <w:trHeight w:val="341"/>
        </w:trPr>
        <w:tc>
          <w:tcPr>
            <w:tcW w:w="9227" w:type="dxa"/>
            <w:gridSpan w:val="5"/>
          </w:tcPr>
          <w:p w:rsidR="00A95753" w:rsidRPr="005707C9" w:rsidRDefault="00A95753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Kemukakan pendapat kalian terkait manfaat yang diperoleh setelah mempelajari materi di atas!</w:t>
            </w:r>
          </w:p>
        </w:tc>
      </w:tr>
      <w:tr w:rsidR="00A95753" w:rsidRPr="005707C9" w:rsidTr="006C7F99">
        <w:trPr>
          <w:trHeight w:val="323"/>
        </w:trPr>
        <w:tc>
          <w:tcPr>
            <w:tcW w:w="1417" w:type="dxa"/>
            <w:vAlign w:val="center"/>
          </w:tcPr>
          <w:p w:rsidR="00A95753" w:rsidRPr="005707C9" w:rsidRDefault="00A95753" w:rsidP="0073740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 bermanfaat</w:t>
            </w:r>
          </w:p>
        </w:tc>
        <w:tc>
          <w:tcPr>
            <w:tcW w:w="1843" w:type="dxa"/>
            <w:vAlign w:val="center"/>
          </w:tcPr>
          <w:p w:rsidR="00A95753" w:rsidRPr="005707C9" w:rsidRDefault="00A95753" w:rsidP="00737408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5707C9">
              <w:t>Bermanfaat</w:t>
            </w:r>
          </w:p>
        </w:tc>
        <w:tc>
          <w:tcPr>
            <w:tcW w:w="1989" w:type="dxa"/>
            <w:vAlign w:val="center"/>
          </w:tcPr>
          <w:p w:rsidR="00A95753" w:rsidRPr="005707C9" w:rsidRDefault="00A95753" w:rsidP="0073740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 bermanfaat</w:t>
            </w:r>
          </w:p>
        </w:tc>
        <w:tc>
          <w:tcPr>
            <w:tcW w:w="1989" w:type="dxa"/>
            <w:vAlign w:val="center"/>
          </w:tcPr>
          <w:p w:rsidR="00A95753" w:rsidRPr="005707C9" w:rsidRDefault="00A95753" w:rsidP="0073740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 bermanfaat</w:t>
            </w:r>
          </w:p>
        </w:tc>
        <w:tc>
          <w:tcPr>
            <w:tcW w:w="1989" w:type="dxa"/>
            <w:vAlign w:val="center"/>
          </w:tcPr>
          <w:p w:rsidR="00A95753" w:rsidRPr="005707C9" w:rsidRDefault="00A95753" w:rsidP="0073740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 kurang bermanfaat</w:t>
            </w:r>
          </w:p>
        </w:tc>
      </w:tr>
      <w:tr w:rsidR="00A95753" w:rsidRPr="005707C9" w:rsidTr="006C7F99">
        <w:trPr>
          <w:trHeight w:val="802"/>
        </w:trPr>
        <w:tc>
          <w:tcPr>
            <w:tcW w:w="1417" w:type="dxa"/>
          </w:tcPr>
          <w:p w:rsidR="00A95753" w:rsidRPr="005707C9" w:rsidRDefault="00A95753" w:rsidP="00737408">
            <w:pPr>
              <w:pStyle w:val="Default"/>
              <w:spacing w:before="60" w:after="60"/>
              <w:rPr>
                <w:color w:val="auto"/>
              </w:rPr>
            </w:pPr>
            <w:r w:rsidRPr="005707C9">
              <w:t>Alasannya:</w:t>
            </w:r>
          </w:p>
        </w:tc>
        <w:tc>
          <w:tcPr>
            <w:tcW w:w="7810" w:type="dxa"/>
            <w:gridSpan w:val="4"/>
          </w:tcPr>
          <w:p w:rsidR="00A95753" w:rsidRPr="005707C9" w:rsidRDefault="00A95753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</w:t>
            </w:r>
          </w:p>
          <w:p w:rsidR="00A95753" w:rsidRPr="005707C9" w:rsidRDefault="00A95753" w:rsidP="00737408">
            <w:pPr>
              <w:pStyle w:val="Default"/>
              <w:spacing w:before="60" w:after="60"/>
              <w:rPr>
                <w:color w:val="auto"/>
              </w:rPr>
            </w:pPr>
            <w:r w:rsidRPr="005707C9">
              <w:t>................................................................................................................................</w:t>
            </w:r>
          </w:p>
        </w:tc>
      </w:tr>
    </w:tbl>
    <w:p w:rsidR="00F52DE4" w:rsidRDefault="00F52DE4" w:rsidP="00DE6CCE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E6CCE" w:rsidRPr="00E707CE" w:rsidRDefault="00DE6CCE" w:rsidP="00DE6CC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E707CE" w:rsidTr="00DB52C4">
        <w:tc>
          <w:tcPr>
            <w:tcW w:w="9639" w:type="dxa"/>
            <w:shd w:val="clear" w:color="auto" w:fill="FABF8F" w:themeFill="accent6" w:themeFillTint="99"/>
          </w:tcPr>
          <w:p w:rsidR="00F52DE4" w:rsidRPr="00E707CE" w:rsidRDefault="00F52DE4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E707CE" w:rsidRDefault="00F52DE4" w:rsidP="0073740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E707CE" w:rsidRDefault="00B90895" w:rsidP="0073740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2E5A71" w:rsidRPr="00E707CE" w:rsidRDefault="002E5A71" w:rsidP="0073740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F07608" w:rsidRPr="00E707CE" w:rsidRDefault="00F07608" w:rsidP="0073740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Penilaian Sikap</w:t>
      </w:r>
    </w:p>
    <w:p w:rsidR="00335D13" w:rsidRPr="00E707CE" w:rsidRDefault="0090573A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E707CE" w:rsidRPr="00E707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Tulislah perilaku-perilaku yang pernah kalian lakukan sebagai bentuk cinta</w:t>
      </w:r>
      <w:r w:rsidR="00E707CE"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kepada Allah Swt.,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>khauf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raja’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dan tawakal kepada-Nya. Catatlah semua</w:t>
      </w:r>
      <w:r w:rsidR="00E707CE"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yang sudah kalian lakukan di buku catatanmu!</w:t>
      </w:r>
    </w:p>
    <w:p w:rsidR="00E707CE" w:rsidRPr="00E707CE" w:rsidRDefault="00E707CE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ab/>
        <w:t>Berilah tanda centang ( √ ) pada kolom berikut dan berikan alasannya!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3969"/>
        <w:gridCol w:w="807"/>
        <w:gridCol w:w="709"/>
        <w:gridCol w:w="709"/>
        <w:gridCol w:w="2027"/>
      </w:tblGrid>
      <w:tr w:rsidR="00E707CE" w:rsidRPr="00E707CE" w:rsidTr="00466D55">
        <w:tc>
          <w:tcPr>
            <w:tcW w:w="709" w:type="dxa"/>
            <w:vMerge w:val="restart"/>
            <w:vAlign w:val="center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969" w:type="dxa"/>
            <w:vMerge w:val="restart"/>
            <w:vAlign w:val="center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225" w:type="dxa"/>
            <w:gridSpan w:val="3"/>
            <w:vAlign w:val="center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Jawaban</w:t>
            </w:r>
          </w:p>
        </w:tc>
        <w:tc>
          <w:tcPr>
            <w:tcW w:w="2027" w:type="dxa"/>
            <w:vMerge w:val="restart"/>
            <w:vAlign w:val="center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Alasan</w:t>
            </w:r>
          </w:p>
        </w:tc>
      </w:tr>
      <w:tr w:rsidR="00E707CE" w:rsidRPr="00E707CE" w:rsidTr="00466D55">
        <w:tc>
          <w:tcPr>
            <w:tcW w:w="709" w:type="dxa"/>
            <w:vMerge/>
            <w:vAlign w:val="center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" w:type="dxa"/>
            <w:vAlign w:val="center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vAlign w:val="center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Rg</w:t>
            </w:r>
          </w:p>
        </w:tc>
        <w:tc>
          <w:tcPr>
            <w:tcW w:w="709" w:type="dxa"/>
            <w:vAlign w:val="center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0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2027" w:type="dxa"/>
            <w:vMerge/>
            <w:vAlign w:val="center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7CE" w:rsidRPr="00E707CE" w:rsidTr="00466D55"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E707CE" w:rsidRPr="00E707CE" w:rsidRDefault="00E707CE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Setelah mempelajari materi ini, telah tumbuh kesadaran dalam diri saya untuk selalu menggunakan rejeki yang telah diberikan oleh Allah Swt. dengan </w:t>
            </w: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sebaik-baiknya</w:t>
            </w:r>
          </w:p>
        </w:tc>
        <w:tc>
          <w:tcPr>
            <w:tcW w:w="807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7CE" w:rsidRPr="00E707CE" w:rsidTr="00466D55"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E707CE" w:rsidRPr="00E707CE" w:rsidRDefault="00E707CE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 saya telah dididik untuk berusaha melakukan kebaikan-kebaikan untuk menutupi perbuatan buruk</w:t>
            </w:r>
          </w:p>
        </w:tc>
        <w:tc>
          <w:tcPr>
            <w:tcW w:w="807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7CE" w:rsidRPr="00E707CE" w:rsidTr="00466D55"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E707CE" w:rsidRPr="00E707CE" w:rsidRDefault="00E707CE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termotivasi untuk selalu tenang dalam menghadapi setiap kesulitan</w:t>
            </w:r>
          </w:p>
        </w:tc>
        <w:tc>
          <w:tcPr>
            <w:tcW w:w="807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7CE" w:rsidRPr="00E707CE" w:rsidTr="00466D55"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:rsidR="00E707CE" w:rsidRPr="00E707CE" w:rsidRDefault="00E707CE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terbiasa bersikap optimis menghadapi cobaan hidup</w:t>
            </w:r>
          </w:p>
        </w:tc>
        <w:tc>
          <w:tcPr>
            <w:tcW w:w="807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7CE" w:rsidRPr="00E707CE" w:rsidTr="00466D55"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:rsidR="00E707CE" w:rsidRPr="00E707CE" w:rsidRDefault="00E707CE" w:rsidP="0073740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 saya dididik untuk menghargai hasil usaha orang lain</w:t>
            </w:r>
          </w:p>
        </w:tc>
        <w:tc>
          <w:tcPr>
            <w:tcW w:w="807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E707CE" w:rsidRPr="00E707CE" w:rsidRDefault="00E707CE" w:rsidP="0073740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707CE" w:rsidRPr="00E707CE" w:rsidRDefault="00E707CE" w:rsidP="00737408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Keterangan: S = Setuju, Rg = Ragu-Ragu, TS = Tidak Setuju</w:t>
      </w:r>
    </w:p>
    <w:p w:rsidR="00E707CE" w:rsidRPr="00E707CE" w:rsidRDefault="00E707CE" w:rsidP="0073740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707CE" w:rsidRPr="00E707CE" w:rsidRDefault="00E707CE" w:rsidP="0073740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Penilaian Pengetahuan</w:t>
      </w:r>
    </w:p>
    <w:p w:rsidR="00E707CE" w:rsidRPr="00E707CE" w:rsidRDefault="00E707CE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r w:rsidRPr="00E707C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Berilah tanda silang (X) pada huruf A, B, C, D atau E pada jawaban yang paling tepat!</w:t>
      </w:r>
    </w:p>
    <w:p w:rsidR="0090573A" w:rsidRPr="00E707CE" w:rsidRDefault="0090573A" w:rsidP="0073740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E707CE" w:rsidRPr="00E707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Ketika cinta seseorang kepada Allah Swt. mengakar kuat di dalam jiwanya,</w:t>
      </w:r>
      <w:r w:rsidR="00E707CE"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maka akan berpengaruh terhadap seluruh kehidupannya, di antaranya</w:t>
      </w:r>
      <w:r w:rsidR="00E707CE"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adalah sebagai berikut,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kecuali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mengikuti jalan pikiran orang lain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menjauhi perbuatan tercela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berkata jujur kepada semua orang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mengutamakan kepentingan agama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melaksanakan sunah-sunah nabi</w:t>
      </w:r>
    </w:p>
    <w:p w:rsidR="0090573A" w:rsidRPr="00E707CE" w:rsidRDefault="0090573A" w:rsidP="0073740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Perhatikan narasi berikut ini!</w:t>
      </w:r>
    </w:p>
    <w:p w:rsidR="00175A77" w:rsidRDefault="0090573A" w:rsidP="0073740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Rasulullah Saw. telah menyalakan api cinta pada hati para sahabatnya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hingga mereka lebih mencintai Allah Swt. daripada mencintai diri sendiri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dan keluarganya. Para sahabat Nabi rela mengorbankan jiwa demi cintanya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kepada Allah Swt. Cinta kepada Allahlah yang menjadikan para sahabat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meninggalkan kenikmatan duniawi demi meraih kebahagiaan di akhirat.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73A" w:rsidRPr="00E707CE" w:rsidRDefault="0090573A" w:rsidP="0073740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Berdasarkan narasi di atas, hikmah yang dapat diambil adalah ….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cinta menyebabkan seseorang menjadi pelupa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cinta kepada Allah Swt. melebihi cinta kepada duniawi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diri sendiri tak memiliki kuasa dalam uruan cinta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Allah Swt. menciptakan cinta agar manusia sengsara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Manusia bisa bahagia tanpa rasa cinta</w:t>
      </w:r>
    </w:p>
    <w:p w:rsidR="0090573A" w:rsidRPr="00E707CE" w:rsidRDefault="0090573A" w:rsidP="0073740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Kadar cinta kepada Allah Swt. harus terus ditingkatkan. Di antara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cara meningkatkan cinta kepada Allah Swt. adalah dengan senantiasa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membersihkan hati. Amalan berikut ini dapat membersihkan hati,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>kecuali</w:t>
      </w:r>
      <w:r w:rsidR="00175A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membiasakan diri membaca istigfar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bertaubat kepada Allah Swt.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mengulangi perbuatan maksiat diikuti rasa takut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berbuat kebajikan di berbagai kesempatan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mengingat kematian</w:t>
      </w:r>
    </w:p>
    <w:p w:rsidR="0090573A" w:rsidRPr="00E707CE" w:rsidRDefault="0090573A" w:rsidP="0073740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Perhatikan narasi berikut ini!</w:t>
      </w:r>
    </w:p>
    <w:p w:rsidR="00175A77" w:rsidRDefault="0090573A" w:rsidP="0073740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lastRenderedPageBreak/>
        <w:t>Takut kepada Allah Swt. merupakan bukti seorang hamba mengenal-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Nya. Rasa takut tersebut akan semakin bertambah seiring bertambahnya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pengetahuan hamba terhadap Rabb-nya.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73A" w:rsidRPr="00E707CE" w:rsidRDefault="0090573A" w:rsidP="0073740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Berdasarkan narasi tersebut, manakah yang merupakan penerapan sifat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takut kepada Allah Swt. ….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mengabaikan semua aturan yang berlaku di masyarakat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membatasi diri untuk bertemu dengan orang lain</w:t>
      </w:r>
    </w:p>
    <w:p w:rsidR="0090573A" w:rsidRPr="001579C6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memperbanyak teman di dunia maya melalui akun </w:t>
      </w:r>
      <w:r w:rsidRPr="001579C6">
        <w:rPr>
          <w:rFonts w:ascii="Times New Roman" w:hAnsi="Times New Roman" w:cs="Times New Roman"/>
          <w:sz w:val="24"/>
          <w:szCs w:val="24"/>
          <w:lang w:val="en-US"/>
        </w:rPr>
        <w:t>medsos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bertindak sesuai norma agama, negara dan masyarakat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menyesuaikan diri dengan peradaban di dunia barat</w:t>
      </w:r>
    </w:p>
    <w:p w:rsidR="0090573A" w:rsidRPr="00E707CE" w:rsidRDefault="0090573A" w:rsidP="0073740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Perhatikan narasi berikut ini!</w:t>
      </w:r>
    </w:p>
    <w:p w:rsidR="00175A77" w:rsidRDefault="0090573A" w:rsidP="0073740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Seseorang yang takut kepada Allah Swt. berusaha menghindari api neraka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dengan amal-amal saleh. Rasulullah Saw. pernah bersabda.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5A77" w:rsidRDefault="0090573A" w:rsidP="0073740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4610358" cy="59634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182" cy="59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A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90573A" w:rsidRPr="00E707CE" w:rsidRDefault="0090573A" w:rsidP="0073740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Makna yang terkandung dalam hadis tersebut adalah …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istigfar akan menghapus dosa seseorang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mendahulukan kepentingan Allah Swt. dan rasul-Nya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melakukan amal dengan bersungguh-sungguh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membantu fakir miskin dan kaum duafa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sedekah dapat menghindarkan diri dari api neraka</w:t>
      </w:r>
    </w:p>
    <w:p w:rsidR="0090573A" w:rsidRPr="00E707CE" w:rsidRDefault="0090573A" w:rsidP="0073740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Perhatikan narasi berikut ini</w:t>
      </w:r>
    </w:p>
    <w:p w:rsidR="00175A77" w:rsidRDefault="0090573A" w:rsidP="0073740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Seseorang yang takut kepada Allah Swt. terjaga lisannya dari ucapan kasar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yang menyakitkan lawan bicara. Ia akan berhati-hati dalam bertutur kata,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dan memastikan perkataannya mengandung nilai manfaat.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73A" w:rsidRPr="00E707CE" w:rsidRDefault="0090573A" w:rsidP="0073740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Berikut ini yang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bukan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merupakan dampak negatif berkata kasar kepada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orang lain adalah …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memicu perpecahan di antara sesama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terganggunya hubungan silaturahmi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terjadinya konflik sosial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tidak mendapat dukungan dari orang lain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meningkatkan popularitas</w:t>
      </w:r>
    </w:p>
    <w:p w:rsidR="0090573A" w:rsidRPr="00E707CE" w:rsidRDefault="0090573A" w:rsidP="0073740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7. </w:t>
      </w:r>
      <w:r w:rsidR="003F1C68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Raja’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berarti berharap untuk memperoleh rahmat dan karunia Allah Swt.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Sifat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raja’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harus dibarengi dengan amal-amal saleh, hal ini dikarenakan ….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setiap amal akan mendapatkan pahala dari Allah Swt. dengan balasan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berlipat ganda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Allah Swt. tidak akan menerima amal seseorang jika tidak ada sifat </w:t>
      </w:r>
      <w:r w:rsidRPr="001579C6">
        <w:rPr>
          <w:rFonts w:ascii="Times New Roman" w:hAnsi="Times New Roman" w:cs="Times New Roman"/>
          <w:sz w:val="24"/>
          <w:szCs w:val="24"/>
          <w:lang w:val="en-US"/>
        </w:rPr>
        <w:t>raja’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dalam hatinya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berharap kepada Allah Swt. hanya bisa terwujud jika mendapatkan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kesempatan yang baik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berharap kepada Allah Swt. tanpa diikuti dengan amal, maka ia hanya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berangan-angan belaka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amal saleh merupakan bekal untuk menjalani kehidupan hakiki di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akhirat kelak</w:t>
      </w:r>
    </w:p>
    <w:p w:rsidR="0090573A" w:rsidRPr="00E707CE" w:rsidRDefault="0090573A" w:rsidP="0073740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Ketika seseorang memiliki sifat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raja’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maka ia akan bersemangat untuk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menggapai rahmat Allah Swt. Meskipun bergelimangan dosa, ia tetap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optimis mendapat ampunan Allah Swt. Agar seseorang diampuni oleh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Allah Swt. maka yang harus dilakukan adalah ….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meratapi dosa-dosanya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menyebut kesalahannya berulang kali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taubat nasuha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menyesali kebodohannya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berdiam diri beberapa hari</w:t>
      </w:r>
    </w:p>
    <w:p w:rsidR="0090573A" w:rsidRPr="00E707CE" w:rsidRDefault="0090573A" w:rsidP="0073740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Seseorang yang bertawakal adalah seseorang yang mewakilkan atau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menyerahkan hasil usahanya kepada Allah Swt. Sifat ini merupakan bentuk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kepasrahan kepada-Nya sebagai dzat yang Maha Kuasa atas segala sesuatu.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Manakah contoh penerapan tawakal yang paling tepat ….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Rumi memarkir sepeda tanpa menguncinya karena yakin keadaan aman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karena sakit, Andika meminum obat agar diberi kesembuhan oleh Allah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Swt.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Saat ingin membeli baju, Yunika butuh waktu cukup lama untuk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memilihnya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Rudi bersegera berbuat kebajikan karena takut terkena azab Allah Swt.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Dafiq menyisihkan sebagian uang sakunya untuk disedekahkan</w:t>
      </w:r>
    </w:p>
    <w:p w:rsidR="0090573A" w:rsidRPr="00E707CE" w:rsidRDefault="0090573A" w:rsidP="0073740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Banyak manfaat yang diperoleh dari sikap tawakal, di antaranya tercantum</w:t>
      </w:r>
      <w:r w:rsidR="0017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dalam Q.S. at-Talaq/65: 3 berikut ini</w:t>
      </w:r>
    </w:p>
    <w:p w:rsidR="0090573A" w:rsidRPr="00E707CE" w:rsidRDefault="0090573A" w:rsidP="0073740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4730750" cy="7289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73A" w:rsidRPr="00E707CE" w:rsidRDefault="0090573A" w:rsidP="0073740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Berdasarkan ayat tersebut, manfaat sikap tawakal adalah ….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mendapatkan jaminan tercukupinya semua kebutuhan hidupnya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mendapat prioritas masuk ke dalam surga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pikiran dan hati menjadi lebih terbuka menerima kritikan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meningkatkan daya tahan tubuh terhadap virus</w:t>
      </w:r>
    </w:p>
    <w:p w:rsidR="0090573A" w:rsidRPr="00E707CE" w:rsidRDefault="0090573A" w:rsidP="0073740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3F1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meluaskan jaringan silaturahmi</w:t>
      </w:r>
    </w:p>
    <w:p w:rsidR="00175A77" w:rsidRDefault="00175A77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75A77" w:rsidRPr="003D0FDC" w:rsidRDefault="00175A77" w:rsidP="0073740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Jawablah pertanyaan-pertanyaan berikut ini dengan jawaban yang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benar!</w:t>
      </w:r>
    </w:p>
    <w:p w:rsidR="0090573A" w:rsidRPr="00E707CE" w:rsidRDefault="0090573A" w:rsidP="0073740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Akidah dan perilaku memiliki hubungan yang saling terkait satu sama lain.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Perilaku manusia merupakan cerminan dari akidah dan keimanannya.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Oleh karena itu, akidah dan keimanan harus tertanam dalam diri seseorang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sejak dini. Bagaimana cara menanamkan akidah dalam diri seseorang sejak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usia dini?</w:t>
      </w:r>
    </w:p>
    <w:p w:rsidR="0090573A" w:rsidRPr="00E707CE" w:rsidRDefault="0090573A" w:rsidP="0073740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Cinta seseorang kepada Allah tumbuh dari pengaruh akal dan jiwa yang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kuat akibat berpikir mendalam terhadap kekuasaan-Nya di langit dan bumi.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Cinta ini akan semakin menggelora dengan merenungkan ayat-ayat Al-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Qur`an dan membiasakan diri berzikir dengan nama dan sifat-sifat Allah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Swt. Mengapa seorang hamba harus memiliki rasa cinta kepada Allah Swt.?</w:t>
      </w:r>
    </w:p>
    <w:p w:rsidR="00AD4B47" w:rsidRDefault="0090573A" w:rsidP="0073740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Seseorang yang cinta kepada Allah Swt. memiliki tanda-tanda tertentu, di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antaranya terungkap dalam Q.S. Ali Imran/3: 31 berikut ini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4B47" w:rsidRDefault="00AD4B47" w:rsidP="0073740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="0090573A" w:rsidRPr="00E707C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4863465" cy="8350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6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73A" w:rsidRPr="00E707CE" w:rsidRDefault="00AD4B47" w:rsidP="0073740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0573A" w:rsidRPr="00E707CE">
        <w:rPr>
          <w:rFonts w:ascii="Times New Roman" w:hAnsi="Times New Roman" w:cs="Times New Roman"/>
          <w:sz w:val="24"/>
          <w:szCs w:val="24"/>
          <w:lang w:val="en-US"/>
        </w:rPr>
        <w:t>Jelaskan tanda-tanda cinta kepada Allah Swt. sesuai kandungan ayat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73A" w:rsidRPr="00E707CE">
        <w:rPr>
          <w:rFonts w:ascii="Times New Roman" w:hAnsi="Times New Roman" w:cs="Times New Roman"/>
          <w:sz w:val="24"/>
          <w:szCs w:val="24"/>
          <w:lang w:val="en-US"/>
        </w:rPr>
        <w:t>tersebut!</w:t>
      </w:r>
    </w:p>
    <w:p w:rsidR="0090573A" w:rsidRPr="00E707CE" w:rsidRDefault="0090573A" w:rsidP="0073740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Rasa takut merupakan sifat orang bertaqwa, sekaligus merupakan bukti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iman kepada Allah Swt. Rasa takut ini akan semakin meningkat seiring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dengan meningkatnya pengetahuan tentang Rabb-nya. Sebutkan macammacam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rasa takut menurut menurut Imam al-Ghazali!</w:t>
      </w:r>
    </w:p>
    <w:p w:rsidR="0090573A" w:rsidRPr="00E707CE" w:rsidRDefault="0090573A" w:rsidP="0073740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Ketika seseorang memiliki sifat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raja’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maka ia akan bersemangat untuk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menggapai rahmat Allah Swt. yang Maha Pengampun, Maha Pengasih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dan Penyayang. Meskipun bergelimangan dosa, rasa optimis mendapat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ampunan Allah Swt. tetap ada dalam hatinya. Namun perlu diingat bahwa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sifat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raja’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ini harus bersanding dengan sifat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>khauf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. Jelaskan dampak positif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bersandingnya sifat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khauf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r w:rsidRPr="00E707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raja’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dalam diri seseorang!</w:t>
      </w:r>
    </w:p>
    <w:p w:rsidR="00AD4B47" w:rsidRDefault="00AD4B47" w:rsidP="0073740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D4B47" w:rsidRPr="003D0FDC" w:rsidRDefault="00AD4B47" w:rsidP="0073740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 Keterampilan</w:t>
      </w:r>
    </w:p>
    <w:p w:rsidR="0090573A" w:rsidRDefault="0090573A" w:rsidP="00737408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E707CE">
        <w:rPr>
          <w:rFonts w:ascii="Times New Roman" w:hAnsi="Times New Roman" w:cs="Times New Roman"/>
          <w:sz w:val="24"/>
          <w:szCs w:val="24"/>
          <w:lang w:val="en-US"/>
        </w:rPr>
        <w:t>Buatlah media pembelajaran (digital atau non digital) tentang materi cinta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kepada Allah Swt., takut, berharap dan tawakal kepada-Nya., kemudian</w:t>
      </w:r>
      <w:r w:rsidR="00AD4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07CE">
        <w:rPr>
          <w:rFonts w:ascii="Times New Roman" w:hAnsi="Times New Roman" w:cs="Times New Roman"/>
          <w:sz w:val="24"/>
          <w:szCs w:val="24"/>
          <w:lang w:val="en-US"/>
        </w:rPr>
        <w:t>kumpulkan kepada gurumu!</w:t>
      </w:r>
    </w:p>
    <w:p w:rsidR="00DE6CCE" w:rsidRDefault="00DE6CCE" w:rsidP="00737408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DE6CCE" w:rsidRPr="00E707CE" w:rsidRDefault="00DE6CCE" w:rsidP="00737408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E707CE" w:rsidRDefault="00B90895" w:rsidP="0073740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1975B5" w:rsidRPr="00E707CE" w:rsidRDefault="001975B5" w:rsidP="0073740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535262" w:rsidRPr="005707C9" w:rsidRDefault="00535262" w:rsidP="0073740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Cinta kepada Allah Swt. (</w:t>
      </w: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>mahabbatullah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) berarti menempatkan Allah Swt.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Di dalam hati sanubari, dan merupakan tingkatan cinta tertinggi dan hakiki</w:t>
      </w:r>
    </w:p>
    <w:p w:rsidR="00535262" w:rsidRPr="005707C9" w:rsidRDefault="00535262" w:rsidP="0073740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Cinta seseorang kepada Allah tumbuh dari pengaruh akal dan jiwa 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kuat akibat berpikir mendalam terhadap kekuasaan-Nya di langit dan bumi</w:t>
      </w:r>
    </w:p>
    <w:p w:rsidR="00535262" w:rsidRPr="005707C9" w:rsidRDefault="00535262" w:rsidP="0073740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Rasa takut (</w:t>
      </w: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>khauf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) merupakan sifat orang bertaqwa, sekaligus merupakan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bukti iman kepada Allah Swt.</w:t>
      </w:r>
    </w:p>
    <w:p w:rsidR="00535262" w:rsidRPr="005707C9" w:rsidRDefault="00535262" w:rsidP="0073740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Takut kepada Allah Swt. dapat berupa rasa takut tidak diterimanya taubat,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takut tidak mampu istikamah dalam beramal saleh, takut akan mengikuti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hawa nafsu, takut tertipu oleh gemerlap duniawi, takut terperosok dalam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jurang maksiat, takut atas siksa kubur, takut terjebak pada kesibukan 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melalalikan dari Allah Swt., takut menjadi sombong karena memperoleh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nikmat dari Allah Swt., takut mendapatkan siksaan di dunia dan takut tidak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mendapatkan nikmat surga</w:t>
      </w:r>
    </w:p>
    <w:p w:rsidR="00535262" w:rsidRPr="005707C9" w:rsidRDefault="00535262" w:rsidP="0073740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5Raja’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berarti berharap untuk memperoleh rahmat dan karunia Allah Swt.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35262" w:rsidRPr="005707C9" w:rsidRDefault="00535262" w:rsidP="0073740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 xml:space="preserve">Sifat </w:t>
      </w: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khauf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 xml:space="preserve">dapat mencegah seseorang berbuat dosa, sedangkan </w:t>
      </w:r>
      <w:r w:rsidRPr="005707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raja’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dapat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mendorong untuk taat kepada Allah Swt</w:t>
      </w:r>
    </w:p>
    <w:p w:rsidR="00535262" w:rsidRPr="005707C9" w:rsidRDefault="00535262" w:rsidP="0073740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Tawakal adalah mewakilkan atau menyerahkan hasil usahanya kepada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Allah Swt. setelah didahului dengan ikhtiar yang sungguh-sungguh</w:t>
      </w:r>
    </w:p>
    <w:p w:rsidR="00535262" w:rsidRPr="005707C9" w:rsidRDefault="00535262" w:rsidP="0073740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707C9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Seseorang yang menerapkan sikap tawakal akan tumbuh keyakinan bahwa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7C9">
        <w:rPr>
          <w:rFonts w:ascii="Times New Roman" w:hAnsi="Times New Roman" w:cs="Times New Roman"/>
          <w:sz w:val="24"/>
          <w:szCs w:val="24"/>
          <w:lang w:val="en-US"/>
        </w:rPr>
        <w:t>tidak ada satu pun amal kebaikan yang sia-sia.</w:t>
      </w:r>
    </w:p>
    <w:p w:rsidR="00335D13" w:rsidRPr="00E707CE" w:rsidRDefault="00335D13" w:rsidP="007374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B176F" w:rsidRPr="00E707CE" w:rsidRDefault="004B176F" w:rsidP="007374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40E09" w:rsidRPr="00E707CE" w:rsidRDefault="00E40E09" w:rsidP="00737408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E707CE" w:rsidRDefault="00B90895" w:rsidP="0073740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3</w:t>
      </w:r>
    </w:p>
    <w:p w:rsidR="00BE56A6" w:rsidRPr="00E707CE" w:rsidRDefault="00BE56A6" w:rsidP="0073740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ahli kitab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orang-orang yg berpegang pada ajaran kitab suci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selain Alquran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mahmudah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yang terpuji.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mazmumah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tercela.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aklamasi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pernyataan setuju secara lisan dari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peserta rapat terhadap suatu usul tanpa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pemungutan suara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amalun bil arkan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Ikrar Billisan ialah mengakui kebenaran seiringan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dengan Hati tentang ucapan kebenaran iman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tidak perlu diragukan lagi dalam ucapan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animisme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kepada roh yang mendiami semua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benda (pohon, batu, sungai, gunung, dsb)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asuransi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pertanggungan atau perjanjian antara dua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belah pihak, di mana pihak satu berkewajiban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membayar iuran/kontribusi/premi. Pihak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lainnya memiliki kewajiban memberikan jaminan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sepenuhnya kepada pembayar iuran/kontribusi/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premi apabila terjadi sesuatu yang menimpa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pertama atau barang miliknya sesuai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perjanjian yang sudah dibuat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autodidak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 yang mendapat keahlian dengan belajar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bank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badan usaha yang menghimpun dana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masyarakat dalam bentuk simpanan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menyalurkannya kepada masyarakat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bentuk kredit dan atau bentuk-bentuk lainnya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dalam rangka meningkatkan taraf hidup rakyat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banyak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content creator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merupakan sebutan bagi seseorang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melahirkan berbagai materi konten baik berupa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tulisan, gambar, video, suara, maupun gabungan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dari dua atau lebih materi.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dalil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hal yang menunjuk pada apa yang dicari;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berupa alasan, keterangan dan pendapat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merujuk pada pengertian, hukum dan hal-hal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berkaitan dengan apa yang dicari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dera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pukulan (dengan rotan, cemeti dan sebagainya)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sebagai hukuman.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digital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berhubungan dengan angka-angka untuk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perhitungan tertentu; berhubungan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penomoran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dinamisme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bahwa segala sesuatu mempunyai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tenaga atau kekuatan yg dapat mempengaruhi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keberhasilan atau kegagalan usaha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mempertahankan hidup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egoisme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tingkah laku yang didasarkan atas dorongan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keuntungan diri sendiri daripada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kesejahteraan orang lain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etnis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konsep yang diciptakan berdasarkan ciri khas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sosial yang dimiliki sekelompok masyarakat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membedakannya dari kelompok yang lain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fitrah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asal kejadian, keadaan yang suci dan kembali ke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asal.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Fondasi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dasar bangunan yang kuat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gaduh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rusuh dan gempar karena perkelahian (percekcokan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dsb); ribut; huru-hara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ghadhab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marah. Orang yang memiliki sifat ini disebut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pemarah.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gharar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akad yang mengandung unsur penipuan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karena tidak adanya kepastian, baik mengenai 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tidaknya objek akad, besar kecilnya jumlah,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mahupun kemampuan menyerahkan objek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disebutkan di dalam akad tersebut</w:t>
      </w:r>
      <w:r>
        <w:rPr>
          <w:rFonts w:asciiTheme="majorBidi" w:hAnsiTheme="majorBidi" w:cstheme="majorBidi"/>
        </w:rPr>
        <w:t xml:space="preserve"> 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had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menentukan batasnya supaya tidak melebihi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jumlah, ukuran, dan sebagainya; membatasi.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hati sanubari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perasaan batin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hawa nafsu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desakan hati dan keinginan keras (untuk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menurutkan hati, melepaskan marah, dsb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hedonisme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pandangan yang menganggap kesenangan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kenikmatan materi sebagai tujuan utama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hidup</w:t>
      </w:r>
    </w:p>
    <w:p w:rsidR="00737408" w:rsidRPr="00413C01" w:rsidRDefault="00737408" w:rsidP="00737408">
      <w:pPr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hidayah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petunjuk atau bimbingan dari Allah Swt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Hijrah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perpindahan Nabi Muhammad Saw. bersama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sebagian pengikutnya dari Makkah ke Madinah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menyelamatkan diri dan sebagainya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tekanan kaum kafir Quraisy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hudud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memisahkan sesuatu agar tidak tercampur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lain, merupakan bentuk tunggal dari kata ini,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yakni had.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menyembah Allah Swt. seolaholah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ia melihat-Nya, dan jika ia tidak mampu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melihat-Nya, maka orang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bahwa sesungguhnya Allah Swt.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melihat perbuatannya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ikhtiar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alat, syarat untuk mencapai maksud; daya upaya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percaya atau membenarkan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import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pemasukan barang dan sebagainya dari luar negeri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instan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langsung (tanpa dimasak lama) dapat diminum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dimakan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iqrarun bil lisan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mengakui kebenaran seiringan dengan hati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tentang ucapan kebenaran iman yang tidak perlu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diragukan lagi dalam ucapan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salah satu agama dari kelompok agama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diterima oleh seorang nabi (agama samawi)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mengajarkan monoteisme tanpa kompromi, iman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terhadap wahyu, iman terhadap akhir zaman,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tanggung jawab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pengislaman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karakteristik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mempunyai sifat khas sesuai dengan perwatakan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khalifah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penguasa; pengelola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kodrat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kekuasaan Allah Swt.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kolektif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secara bersama; secara gabungan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kompetisi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persaingan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kontemporer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pada waktu yang sama; semasa; sewaktu; pada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masa kini; dewasa ini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koperasi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organisasi ekonomi yang dimiliki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dioperasikan oleh orang-seorang demi kepentingan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bersama. Koperasi melandaskan kegiatan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prinsip gerakan ekonomi rakyat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asas kekeluargaan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literasi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kemampuan menulis dan membaca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maslahat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sesuatu yang mendatangkan kebaikan (keselamatan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dan sebagainya)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materialisme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andangan hidup yang men-cari dasar segala sesuatu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termasuk kehidupan manusia di dl 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kebendaan semata-mata dng mengesampingkan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segala sesuatu yg mengatasi alam indra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pmetode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cara teratur yang digunakan untuk melaksanakan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suatu pekerjaan agar tercapai sesuai dengan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dikehendaki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perutusan yg dikirimkan oleh suatu negara ke negara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 untuk melakukan tugas khusus dl bidang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diplomatik, politik, perdagangan, kesenian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monopoli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situasi yang pengadaan barang dagangannya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 (di pasar lokal atau nasional) sekurangkurangnya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sepertiganya dikuasai oleh satu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satu kelompok, sehingga harganya dapat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dikendalikan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mudharat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Bahaya, kerugian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mukimin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bermukim (bertempat tinggal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disuatu tempat)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nasabah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mempercayakan pengurusan uangnya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kepada bank untuk digunakan dalam operasional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bisnis perbankan yang dengan hal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mengharap imbalan berupa uang atas simpanan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niaga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kegiatan jual beli untuk memperoleh untung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optimis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selalu berpengharapan (berpandangan)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baik dalam menghadapi segala hal)</w:t>
      </w:r>
      <w:r>
        <w:rPr>
          <w:rFonts w:asciiTheme="majorBidi" w:hAnsiTheme="majorBidi" w:cstheme="majorBidi"/>
        </w:rPr>
        <w:t xml:space="preserve"> </w:t>
      </w:r>
      <w:r w:rsidRPr="00B15A04">
        <w:rPr>
          <w:rFonts w:asciiTheme="majorBidi" w:hAnsiTheme="majorBidi" w:cstheme="majorBidi"/>
          <w:b/>
          <w:bCs/>
          <w:i/>
          <w:iCs/>
        </w:rPr>
        <w:t>otoritas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hak melakukan tindakan atau hak membuat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peraturan untuk memerintah orang lain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platform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tempat untuk menjalankan perangkat lunak,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merupakan dasar atau tempat dimana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operasi bekerja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polis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bukti kontrak perjanjian yang tertulis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antara kedua pihak dalam asuransi yaitu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penanggung (perusahaan asuransi) dengan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tertanggung (nasabah asuransi), yang berisi segala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hak dan kewajiban antara masing-masing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premi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sejumlah uang yang harus dibayarkan setiap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bulannya sebagai kewajiban dari tertanggung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keikutsertaannya di asuransi. Besarnya premi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 di asuransi yang harus dibayarkan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telah ditetapkan oleh perusahaan asuransi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memperhatikan keadaan-keadaan dari tertanggung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revolusi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perubahan yang cukup mendasar dalam 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bidang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riba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penetapan bunga atau melebihkan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 pinjaman saat pengembalian berdasarkan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persentase tertentu dari jumlah pinjaman pokok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dibebankan kepada peminjam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rida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kelapangan jiwa dalam menerima takdir Allah Swt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santri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mendalami agama Islam, umumnya di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pondok pesantren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selawat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doa kepada Allah untuk Nabi Muhammad saw.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beserta keluarga dan sahabatnya.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Sentralisasi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penyatuan segala sesuatu ke suatu tempat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dianggap sebagai pusat; penyentralan; pemusatan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silaturahmi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tali persahabatan (persaudaraan)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syariah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hukum dan aturan Islam yang mengatur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 kehidupan umat manusia, baik muslim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maupun non-muslim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syirik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menyekutukan Allah Swt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syu’abul 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cabang-cabang iman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takaful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usaha saling melindungi dan tolong-menolong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diantara sejumlah orang/pihak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 xml:space="preserve">investasi dalam bentuk aset dan /atau </w:t>
      </w:r>
      <w:r w:rsidRPr="00413C01">
        <w:rPr>
          <w:rFonts w:asciiTheme="majorBidi" w:hAnsiTheme="majorBidi" w:cstheme="majorBidi"/>
          <w:i/>
          <w:iCs/>
        </w:rPr>
        <w:t>tabarru</w:t>
      </w:r>
      <w:r w:rsidRPr="00413C01">
        <w:rPr>
          <w:rFonts w:asciiTheme="majorBidi" w:hAnsiTheme="majorBidi" w:cstheme="majorBidi"/>
        </w:rPr>
        <w:t>’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memberikan pola pengembalian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menghadapi resiko tertentu melalui akad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(perikatan) yang sesuai syariah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talkshow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gelar wicara yaitu uatu jenis acara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televisi atau radio yang berupa perbincangan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diskusi seorang atau sekelompok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«tamu» tentang suatu topik tertentu (atau beragam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topik) dengan dipandu oleh pemandu gelar wicara.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tasdiqun bil qalbi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potensi dalam setiap jiwa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pengakuan kebenaran didalam hati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tasyakuran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selamatan untuk bertasyakur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taubat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sadar dan menyesal akan dosa (perbuatan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salah atau jahat) dan berniat akan memperbaiki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tingkah laku dan perbuatan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tawakal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pasrah diri kepada kehendak Allah; percaya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 hati kepada Allah (dalam penderitaan,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toleran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bersifat atau bersikap menenggang (menghargai,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membiarkan, membolehkan) pendirian (pendapat,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pandangan, kepercayaan, kebiasaan, kelakuan, dsb)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berbeda atau bertentangan dng pendirian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tradisi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adat kebiasaan turun-temurun (dari nenek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moyang) yang masih dijalankan oleh masyarakat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ujub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sifat mengagumi serta senantiasa membanggakan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dirinya sendiri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universal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umum (berlaku untuk semua orang atau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seluruh dunia); bersifat (melingkupi)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dunia;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wabah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penyakit menular yang berjangkit dengan cepat,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menyerang sejumlah besar orang di daerah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luas (seperti wabah cacar, disentri, kolera, corona)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ghairu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sama-sama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belum menikah</w:t>
      </w:r>
    </w:p>
    <w:p w:rsidR="00737408" w:rsidRPr="00413C01" w:rsidRDefault="00737408" w:rsidP="0073740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sudah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menikah dengan dengan orang yang bukan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pasangannya, baik orang tersebut sudah menikah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belum.</w:t>
      </w:r>
    </w:p>
    <w:p w:rsidR="00335D13" w:rsidRDefault="00335D13" w:rsidP="007374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E6CCE" w:rsidRDefault="00DE6CCE" w:rsidP="007374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E6CCE" w:rsidRPr="00E707CE" w:rsidRDefault="00DE6CCE" w:rsidP="007374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40E09" w:rsidRPr="00E707CE" w:rsidRDefault="00E40E09" w:rsidP="007374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E707CE" w:rsidRDefault="00B90895" w:rsidP="0073740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196B0C" w:rsidRPr="00E70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BE56A6" w:rsidRPr="00E707CE" w:rsidRDefault="00BE56A6" w:rsidP="0073740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07CE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E6162" w:rsidRPr="00322D5E" w:rsidRDefault="003E6162" w:rsidP="00737408">
      <w:pPr>
        <w:pStyle w:val="ListParagraph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322D5E">
        <w:t>Ahmad Taufik dan Nurwastuti Setyowati</w:t>
      </w:r>
      <w:r>
        <w:t xml:space="preserve">, Buku Guru dan Buku Siswa, </w:t>
      </w:r>
      <w:r w:rsidRPr="000369D3">
        <w:rPr>
          <w:i/>
          <w:iCs/>
        </w:rPr>
        <w:t>Pendidikan Agama Islam dan Budi Pekerti untuk SMA/SMK Kelas X</w:t>
      </w:r>
      <w:r w:rsidRPr="00322D5E">
        <w:t>, Jakarta: Kemdikbud RI</w:t>
      </w:r>
      <w:r>
        <w:t xml:space="preserve">, </w:t>
      </w:r>
      <w:r w:rsidRPr="00322D5E">
        <w:t>2021</w:t>
      </w:r>
    </w:p>
    <w:p w:rsidR="003E6162" w:rsidRPr="00322D5E" w:rsidRDefault="003E6162" w:rsidP="00737408">
      <w:pPr>
        <w:pStyle w:val="ListParagraph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0369D3">
        <w:rPr>
          <w:i/>
          <w:iCs/>
        </w:rPr>
        <w:t>Al-Quran dan Terjemahannya</w:t>
      </w:r>
      <w:r w:rsidRPr="00322D5E">
        <w:t>,oleh</w:t>
      </w:r>
      <w:r>
        <w:t xml:space="preserve"> </w:t>
      </w:r>
      <w:r w:rsidRPr="00322D5E">
        <w:t>Kementerian</w:t>
      </w:r>
      <w:r>
        <w:t xml:space="preserve"> </w:t>
      </w:r>
      <w:r w:rsidRPr="00322D5E">
        <w:t>AgamaRI</w:t>
      </w:r>
    </w:p>
    <w:p w:rsidR="00F03C26" w:rsidRPr="00E707CE" w:rsidRDefault="00F03C26" w:rsidP="00737408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F03C26" w:rsidRPr="00E707CE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BC5EBE"/>
    <w:multiLevelType w:val="hybridMultilevel"/>
    <w:tmpl w:val="B4A2208E"/>
    <w:lvl w:ilvl="0" w:tplc="90F0BB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557DE6"/>
    <w:multiLevelType w:val="hybridMultilevel"/>
    <w:tmpl w:val="88AC9052"/>
    <w:lvl w:ilvl="0" w:tplc="873A3B1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752920589">
    <w:abstractNumId w:val="9"/>
  </w:num>
  <w:num w:numId="2" w16cid:durableId="532304312">
    <w:abstractNumId w:val="1"/>
  </w:num>
  <w:num w:numId="3" w16cid:durableId="1983079216">
    <w:abstractNumId w:val="0"/>
  </w:num>
  <w:num w:numId="4" w16cid:durableId="1591966388">
    <w:abstractNumId w:val="3"/>
  </w:num>
  <w:num w:numId="5" w16cid:durableId="1256478470">
    <w:abstractNumId w:val="14"/>
  </w:num>
  <w:num w:numId="6" w16cid:durableId="804467439">
    <w:abstractNumId w:val="10"/>
  </w:num>
  <w:num w:numId="7" w16cid:durableId="2007661727">
    <w:abstractNumId w:val="13"/>
  </w:num>
  <w:num w:numId="8" w16cid:durableId="691109403">
    <w:abstractNumId w:val="5"/>
  </w:num>
  <w:num w:numId="9" w16cid:durableId="944583007">
    <w:abstractNumId w:val="4"/>
  </w:num>
  <w:num w:numId="10" w16cid:durableId="2120368420">
    <w:abstractNumId w:val="11"/>
  </w:num>
  <w:num w:numId="11" w16cid:durableId="1112868524">
    <w:abstractNumId w:val="6"/>
  </w:num>
  <w:num w:numId="12" w16cid:durableId="14040152">
    <w:abstractNumId w:val="8"/>
  </w:num>
  <w:num w:numId="13" w16cid:durableId="1780024614">
    <w:abstractNumId w:val="7"/>
  </w:num>
  <w:num w:numId="14" w16cid:durableId="186066954">
    <w:abstractNumId w:val="12"/>
  </w:num>
  <w:num w:numId="15" w16cid:durableId="1548949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20D50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E608C"/>
    <w:rsid w:val="000F696F"/>
    <w:rsid w:val="0010019D"/>
    <w:rsid w:val="00112AFE"/>
    <w:rsid w:val="00151FDC"/>
    <w:rsid w:val="001579C6"/>
    <w:rsid w:val="00163C2D"/>
    <w:rsid w:val="00173E72"/>
    <w:rsid w:val="00175A77"/>
    <w:rsid w:val="00185C88"/>
    <w:rsid w:val="001927F6"/>
    <w:rsid w:val="00196144"/>
    <w:rsid w:val="00196B0C"/>
    <w:rsid w:val="001975B5"/>
    <w:rsid w:val="001A1D30"/>
    <w:rsid w:val="001D7AD4"/>
    <w:rsid w:val="00207546"/>
    <w:rsid w:val="00227B30"/>
    <w:rsid w:val="00265477"/>
    <w:rsid w:val="002745C4"/>
    <w:rsid w:val="00276AE5"/>
    <w:rsid w:val="00286099"/>
    <w:rsid w:val="00286A60"/>
    <w:rsid w:val="002B691C"/>
    <w:rsid w:val="002C07B1"/>
    <w:rsid w:val="002C2635"/>
    <w:rsid w:val="002D3662"/>
    <w:rsid w:val="002D52F8"/>
    <w:rsid w:val="002D61CB"/>
    <w:rsid w:val="002E45ED"/>
    <w:rsid w:val="002E5A71"/>
    <w:rsid w:val="002F6C32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7463E"/>
    <w:rsid w:val="003937A2"/>
    <w:rsid w:val="003958D1"/>
    <w:rsid w:val="003A7D52"/>
    <w:rsid w:val="003B68D9"/>
    <w:rsid w:val="003D2352"/>
    <w:rsid w:val="003D7D6D"/>
    <w:rsid w:val="003E6162"/>
    <w:rsid w:val="003F1C68"/>
    <w:rsid w:val="004036E0"/>
    <w:rsid w:val="00405544"/>
    <w:rsid w:val="00456196"/>
    <w:rsid w:val="0048403C"/>
    <w:rsid w:val="00484962"/>
    <w:rsid w:val="004931BA"/>
    <w:rsid w:val="004B176F"/>
    <w:rsid w:val="004C0C44"/>
    <w:rsid w:val="004C1CDF"/>
    <w:rsid w:val="004C30B2"/>
    <w:rsid w:val="004D404E"/>
    <w:rsid w:val="004D7BED"/>
    <w:rsid w:val="004E3BE4"/>
    <w:rsid w:val="00505E06"/>
    <w:rsid w:val="0053159C"/>
    <w:rsid w:val="00532B40"/>
    <w:rsid w:val="00535262"/>
    <w:rsid w:val="00561BC8"/>
    <w:rsid w:val="00562792"/>
    <w:rsid w:val="00563480"/>
    <w:rsid w:val="00580797"/>
    <w:rsid w:val="005821C4"/>
    <w:rsid w:val="005B0FD5"/>
    <w:rsid w:val="005B13A1"/>
    <w:rsid w:val="005B22B7"/>
    <w:rsid w:val="005C6B30"/>
    <w:rsid w:val="005D1605"/>
    <w:rsid w:val="005D70A3"/>
    <w:rsid w:val="005F46E2"/>
    <w:rsid w:val="006205EC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6E0623"/>
    <w:rsid w:val="007015EE"/>
    <w:rsid w:val="007075CA"/>
    <w:rsid w:val="007206FC"/>
    <w:rsid w:val="007243C2"/>
    <w:rsid w:val="00731017"/>
    <w:rsid w:val="00737408"/>
    <w:rsid w:val="0075195E"/>
    <w:rsid w:val="00775E8D"/>
    <w:rsid w:val="00790E67"/>
    <w:rsid w:val="00791638"/>
    <w:rsid w:val="0079337A"/>
    <w:rsid w:val="007A138E"/>
    <w:rsid w:val="007A1423"/>
    <w:rsid w:val="007F2FC2"/>
    <w:rsid w:val="00812969"/>
    <w:rsid w:val="00821352"/>
    <w:rsid w:val="00827BED"/>
    <w:rsid w:val="00835DCD"/>
    <w:rsid w:val="008900C9"/>
    <w:rsid w:val="008911B2"/>
    <w:rsid w:val="008A7223"/>
    <w:rsid w:val="008A7444"/>
    <w:rsid w:val="008F121B"/>
    <w:rsid w:val="0090573A"/>
    <w:rsid w:val="00916F95"/>
    <w:rsid w:val="0093014A"/>
    <w:rsid w:val="00961E94"/>
    <w:rsid w:val="00977105"/>
    <w:rsid w:val="009A33F9"/>
    <w:rsid w:val="009B0DEB"/>
    <w:rsid w:val="009B56EC"/>
    <w:rsid w:val="009D1128"/>
    <w:rsid w:val="009D1512"/>
    <w:rsid w:val="009E73CE"/>
    <w:rsid w:val="009F01A5"/>
    <w:rsid w:val="009F2E73"/>
    <w:rsid w:val="009F3C86"/>
    <w:rsid w:val="00A01CF5"/>
    <w:rsid w:val="00A037C9"/>
    <w:rsid w:val="00A06D32"/>
    <w:rsid w:val="00A0798D"/>
    <w:rsid w:val="00A14723"/>
    <w:rsid w:val="00A17C5D"/>
    <w:rsid w:val="00A4124F"/>
    <w:rsid w:val="00A62752"/>
    <w:rsid w:val="00A9054A"/>
    <w:rsid w:val="00A95753"/>
    <w:rsid w:val="00AB4020"/>
    <w:rsid w:val="00AC6236"/>
    <w:rsid w:val="00AD03DB"/>
    <w:rsid w:val="00AD2BBA"/>
    <w:rsid w:val="00AD38E7"/>
    <w:rsid w:val="00AD4B47"/>
    <w:rsid w:val="00AD75B9"/>
    <w:rsid w:val="00B03B4B"/>
    <w:rsid w:val="00B60D69"/>
    <w:rsid w:val="00B90895"/>
    <w:rsid w:val="00B9700F"/>
    <w:rsid w:val="00BB2B0F"/>
    <w:rsid w:val="00BC3E47"/>
    <w:rsid w:val="00BD2F2B"/>
    <w:rsid w:val="00BD33EC"/>
    <w:rsid w:val="00BE56A6"/>
    <w:rsid w:val="00C00F74"/>
    <w:rsid w:val="00C27E18"/>
    <w:rsid w:val="00C3608B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B40A7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72475"/>
    <w:rsid w:val="00D94114"/>
    <w:rsid w:val="00DA73F4"/>
    <w:rsid w:val="00DB52C4"/>
    <w:rsid w:val="00DB7FB3"/>
    <w:rsid w:val="00DC0C13"/>
    <w:rsid w:val="00DE6B6E"/>
    <w:rsid w:val="00DE6CCE"/>
    <w:rsid w:val="00E005A2"/>
    <w:rsid w:val="00E03B19"/>
    <w:rsid w:val="00E315DE"/>
    <w:rsid w:val="00E40E09"/>
    <w:rsid w:val="00E47540"/>
    <w:rsid w:val="00E55E56"/>
    <w:rsid w:val="00E707CE"/>
    <w:rsid w:val="00EB156A"/>
    <w:rsid w:val="00EC0A8D"/>
    <w:rsid w:val="00EC21A0"/>
    <w:rsid w:val="00EC5F64"/>
    <w:rsid w:val="00EE2650"/>
    <w:rsid w:val="00EF32E6"/>
    <w:rsid w:val="00EF7F76"/>
    <w:rsid w:val="00F00284"/>
    <w:rsid w:val="00F03C26"/>
    <w:rsid w:val="00F04346"/>
    <w:rsid w:val="00F07608"/>
    <w:rsid w:val="00F25E5D"/>
    <w:rsid w:val="00F47088"/>
    <w:rsid w:val="00F50292"/>
    <w:rsid w:val="00F52DE4"/>
    <w:rsid w:val="00F54A0E"/>
    <w:rsid w:val="00F568BD"/>
    <w:rsid w:val="00F70A3B"/>
    <w:rsid w:val="00F76152"/>
    <w:rsid w:val="00F86F4B"/>
    <w:rsid w:val="00FA421E"/>
    <w:rsid w:val="00FA69C7"/>
    <w:rsid w:val="00FB5E8B"/>
    <w:rsid w:val="00FC736B"/>
    <w:rsid w:val="00FD26D0"/>
    <w:rsid w:val="00FD6EC6"/>
    <w:rsid w:val="00FE553F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784AD-4A34-4C52-8012-DA93554B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3E6162"/>
  </w:style>
  <w:style w:type="character" w:styleId="Hyperlink">
    <w:name w:val="Hyperlink"/>
    <w:basedOn w:val="DefaultParagraphFont"/>
    <w:uiPriority w:val="99"/>
    <w:unhideWhenUsed/>
    <w:rsid w:val="00D724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odulajarku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15</Pages>
  <Words>4777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184</cp:revision>
  <dcterms:created xsi:type="dcterms:W3CDTF">2022-02-21T23:21:00Z</dcterms:created>
  <dcterms:modified xsi:type="dcterms:W3CDTF">2025-07-12T12:52:00Z</dcterms:modified>
</cp:coreProperties>
</file>